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A6A4" w14:textId="77777777" w:rsidR="00CB7AA3" w:rsidRPr="00CB7AA3" w:rsidRDefault="00CB7AA3" w:rsidP="00CB7AA3">
      <w:pPr>
        <w:rPr>
          <w:b/>
          <w:bCs/>
        </w:rPr>
      </w:pPr>
      <w:r w:rsidRPr="00CB7AA3">
        <w:rPr>
          <w:b/>
          <w:bCs/>
        </w:rPr>
        <w:t>Active for Health – Course Guidelines</w:t>
      </w:r>
    </w:p>
    <w:p w14:paraId="069E9F9F" w14:textId="77777777" w:rsidR="00CB7AA3" w:rsidRPr="00CB7AA3" w:rsidRDefault="00CB7AA3" w:rsidP="00CB7AA3">
      <w:pPr>
        <w:rPr>
          <w:b/>
          <w:bCs/>
        </w:rPr>
      </w:pPr>
      <w:r w:rsidRPr="00CB7AA3">
        <w:rPr>
          <w:b/>
          <w:bCs/>
        </w:rPr>
        <w:t>1. About the Programme</w:t>
      </w:r>
    </w:p>
    <w:p w14:paraId="0E5E5987" w14:textId="77777777" w:rsidR="00CB7AA3" w:rsidRPr="00CB7AA3" w:rsidRDefault="00CB7AA3" w:rsidP="00CB7AA3">
      <w:r w:rsidRPr="00CB7AA3">
        <w:t xml:space="preserve">The </w:t>
      </w:r>
      <w:r w:rsidRPr="00CB7AA3">
        <w:rPr>
          <w:b/>
          <w:bCs/>
        </w:rPr>
        <w:t>Active for Health</w:t>
      </w:r>
      <w:r w:rsidRPr="00CB7AA3">
        <w:t xml:space="preserve"> programme is a 12-week course held in local leisure centres. It includes a variety of group activities such as fitness classes, walking sports, team games, wellbeing walks, and healthy eating workshops. Activities will be chosen in consultation with participants and led by the course Coach.</w:t>
      </w:r>
    </w:p>
    <w:p w14:paraId="549D3D73" w14:textId="77777777" w:rsidR="00CB7AA3" w:rsidRPr="00CB7AA3" w:rsidRDefault="00CB7AA3" w:rsidP="00CB7AA3">
      <w:pPr>
        <w:rPr>
          <w:b/>
          <w:bCs/>
        </w:rPr>
      </w:pPr>
      <w:r w:rsidRPr="00CB7AA3">
        <w:rPr>
          <w:b/>
          <w:bCs/>
        </w:rPr>
        <w:t>2. Membership Offer</w:t>
      </w:r>
    </w:p>
    <w:p w14:paraId="2F4B4177" w14:textId="6FF978A1" w:rsidR="00CB7AA3" w:rsidRPr="00CB7AA3" w:rsidRDefault="00CB7AA3" w:rsidP="00CB7AA3">
      <w:r w:rsidRPr="00CB7AA3">
        <w:t xml:space="preserve">All participants will receive a </w:t>
      </w:r>
      <w:proofErr w:type="gramStart"/>
      <w:r w:rsidR="00060C17">
        <w:rPr>
          <w:b/>
          <w:bCs/>
        </w:rPr>
        <w:t>30 day</w:t>
      </w:r>
      <w:proofErr w:type="gramEnd"/>
      <w:r w:rsidR="00060C17">
        <w:rPr>
          <w:b/>
          <w:bCs/>
        </w:rPr>
        <w:t xml:space="preserve"> complimentary pass</w:t>
      </w:r>
      <w:r w:rsidRPr="00CB7AA3">
        <w:t xml:space="preserve"> with Freedom Leisure, giving free access to facilities and a range of activities delivered by both Freedom Leisure and Active Fenland (subject to eligibility).</w:t>
      </w:r>
    </w:p>
    <w:p w14:paraId="59B1D760" w14:textId="77777777" w:rsidR="00060C17" w:rsidRDefault="00CB7AA3" w:rsidP="00CB7AA3">
      <w:r w:rsidRPr="00CB7AA3">
        <w:t>At the end of the course,</w:t>
      </w:r>
    </w:p>
    <w:p w14:paraId="751B4027" w14:textId="07EF3257" w:rsidR="00CB7AA3" w:rsidRPr="00CB7AA3" w:rsidRDefault="00060C17" w:rsidP="00060C17">
      <w:pPr>
        <w:pStyle w:val="ListParagraph"/>
        <w:numPr>
          <w:ilvl w:val="0"/>
          <w:numId w:val="8"/>
        </w:numPr>
      </w:pPr>
      <w:r>
        <w:t>At the end of the course, if eligible, participants will be able to purchase a Freedom membership at a reduced rate.</w:t>
      </w:r>
    </w:p>
    <w:p w14:paraId="7196D794" w14:textId="77777777" w:rsidR="00CB7AA3" w:rsidRPr="00CB7AA3" w:rsidRDefault="00CB7AA3" w:rsidP="00CB7AA3">
      <w:pPr>
        <w:numPr>
          <w:ilvl w:val="0"/>
          <w:numId w:val="1"/>
        </w:numPr>
      </w:pPr>
      <w:r w:rsidRPr="00CB7AA3">
        <w:t>Memberships cannot be exchanged, transferred, or refunded during the programme.</w:t>
      </w:r>
    </w:p>
    <w:p w14:paraId="42D94D9D" w14:textId="77777777" w:rsidR="00CB7AA3" w:rsidRPr="00CB7AA3" w:rsidRDefault="00CB7AA3" w:rsidP="00CB7AA3">
      <w:pPr>
        <w:rPr>
          <w:b/>
          <w:bCs/>
        </w:rPr>
      </w:pPr>
      <w:r w:rsidRPr="00CB7AA3">
        <w:rPr>
          <w:b/>
          <w:bCs/>
        </w:rPr>
        <w:t>3. Eligibility Criteria</w:t>
      </w:r>
    </w:p>
    <w:p w14:paraId="25835BD3" w14:textId="77777777" w:rsidR="00CB7AA3" w:rsidRPr="00CB7AA3" w:rsidRDefault="00CB7AA3" w:rsidP="00CB7AA3">
      <w:r w:rsidRPr="00CB7AA3">
        <w:t>Participants must:</w:t>
      </w:r>
    </w:p>
    <w:p w14:paraId="3B6674AF" w14:textId="77777777" w:rsidR="00CB7AA3" w:rsidRPr="00CB7AA3" w:rsidRDefault="00CB7AA3" w:rsidP="00CB7AA3">
      <w:pPr>
        <w:numPr>
          <w:ilvl w:val="0"/>
          <w:numId w:val="2"/>
        </w:numPr>
      </w:pPr>
      <w:r w:rsidRPr="00CB7AA3">
        <w:t xml:space="preserve">Be aged </w:t>
      </w:r>
      <w:r w:rsidRPr="00CB7AA3">
        <w:rPr>
          <w:b/>
          <w:bCs/>
        </w:rPr>
        <w:t>18 years or over</w:t>
      </w:r>
    </w:p>
    <w:p w14:paraId="64973EE7" w14:textId="77777777" w:rsidR="00CB7AA3" w:rsidRPr="00CB7AA3" w:rsidRDefault="00CB7AA3" w:rsidP="00CB7AA3">
      <w:pPr>
        <w:numPr>
          <w:ilvl w:val="0"/>
          <w:numId w:val="2"/>
        </w:numPr>
      </w:pPr>
      <w:r w:rsidRPr="00CB7AA3">
        <w:t xml:space="preserve">Have a </w:t>
      </w:r>
      <w:r w:rsidRPr="00CB7AA3">
        <w:rPr>
          <w:b/>
          <w:bCs/>
        </w:rPr>
        <w:t>BMI of 25+</w:t>
      </w:r>
      <w:r w:rsidRPr="00CB7AA3">
        <w:t xml:space="preserve"> (or 23.5+ if from a BME community) </w:t>
      </w:r>
      <w:r w:rsidRPr="00CB7AA3">
        <w:rPr>
          <w:b/>
          <w:bCs/>
        </w:rPr>
        <w:t>OR</w:t>
      </w:r>
      <w:r w:rsidRPr="00CB7AA3">
        <w:t xml:space="preserve"> undertake </w:t>
      </w:r>
      <w:r w:rsidRPr="00CB7AA3">
        <w:rPr>
          <w:b/>
          <w:bCs/>
        </w:rPr>
        <w:t>less than 30 minutes of physical activity per week</w:t>
      </w:r>
    </w:p>
    <w:p w14:paraId="19552240" w14:textId="77777777" w:rsidR="00CB7AA3" w:rsidRPr="00CB7AA3" w:rsidRDefault="00CB7AA3" w:rsidP="00CB7AA3">
      <w:pPr>
        <w:numPr>
          <w:ilvl w:val="0"/>
          <w:numId w:val="2"/>
        </w:numPr>
      </w:pPr>
      <w:r w:rsidRPr="00CB7AA3">
        <w:t xml:space="preserve">Be a </w:t>
      </w:r>
      <w:r w:rsidRPr="00CB7AA3">
        <w:rPr>
          <w:b/>
          <w:bCs/>
        </w:rPr>
        <w:t>resident of Fenland District</w:t>
      </w:r>
    </w:p>
    <w:p w14:paraId="720FAE2A" w14:textId="77777777" w:rsidR="00CB7AA3" w:rsidRPr="00CB7AA3" w:rsidRDefault="00CB7AA3" w:rsidP="00CB7AA3">
      <w:pPr>
        <w:numPr>
          <w:ilvl w:val="0"/>
          <w:numId w:val="2"/>
        </w:numPr>
      </w:pPr>
      <w:r w:rsidRPr="00CB7AA3">
        <w:t>Not have previously completed an Active for Health course (only one offer per person)</w:t>
      </w:r>
    </w:p>
    <w:p w14:paraId="5E9974F2" w14:textId="77777777" w:rsidR="00CB7AA3" w:rsidRPr="00CB7AA3" w:rsidRDefault="00CB7AA3" w:rsidP="00CB7AA3">
      <w:r w:rsidRPr="00CB7AA3">
        <w:t>Final eligibility will be decided by the Scheme Manager.</w:t>
      </w:r>
    </w:p>
    <w:p w14:paraId="40285323" w14:textId="77777777" w:rsidR="00CB7AA3" w:rsidRPr="00CB7AA3" w:rsidRDefault="00CB7AA3" w:rsidP="00CB7AA3">
      <w:pPr>
        <w:rPr>
          <w:b/>
          <w:bCs/>
        </w:rPr>
      </w:pPr>
      <w:r w:rsidRPr="00CB7AA3">
        <w:rPr>
          <w:b/>
          <w:bCs/>
        </w:rPr>
        <w:t>4. Proof of Eligibility</w:t>
      </w:r>
    </w:p>
    <w:p w14:paraId="660A3CC8" w14:textId="77777777" w:rsidR="00CB7AA3" w:rsidRPr="00CB7AA3" w:rsidRDefault="00CB7AA3" w:rsidP="00CB7AA3">
      <w:r w:rsidRPr="00CB7AA3">
        <w:t>All applicants must provide evidence of eligibility, either by:</w:t>
      </w:r>
    </w:p>
    <w:p w14:paraId="31CAA10B" w14:textId="77777777" w:rsidR="00CB7AA3" w:rsidRPr="00CB7AA3" w:rsidRDefault="00CB7AA3" w:rsidP="00CB7AA3">
      <w:pPr>
        <w:numPr>
          <w:ilvl w:val="0"/>
          <w:numId w:val="3"/>
        </w:numPr>
      </w:pPr>
      <w:r w:rsidRPr="00CB7AA3">
        <w:t xml:space="preserve">Self-certifying a BMI of 25+ (or 23.5+ if BME), </w:t>
      </w:r>
      <w:r w:rsidRPr="00CB7AA3">
        <w:rPr>
          <w:b/>
          <w:bCs/>
        </w:rPr>
        <w:t>or</w:t>
      </w:r>
    </w:p>
    <w:p w14:paraId="4590FB69" w14:textId="77777777" w:rsidR="00CB7AA3" w:rsidRPr="00CB7AA3" w:rsidRDefault="00CB7AA3" w:rsidP="00CB7AA3">
      <w:pPr>
        <w:numPr>
          <w:ilvl w:val="0"/>
          <w:numId w:val="3"/>
        </w:numPr>
      </w:pPr>
      <w:r w:rsidRPr="00CB7AA3">
        <w:t>Self-certifying as inactive (less than 30 minutes of physical activity per week).</w:t>
      </w:r>
    </w:p>
    <w:p w14:paraId="6609D1DF" w14:textId="77777777" w:rsidR="00CB7AA3" w:rsidRPr="00CB7AA3" w:rsidRDefault="00CB7AA3" w:rsidP="00CB7AA3">
      <w:pPr>
        <w:rPr>
          <w:b/>
          <w:bCs/>
        </w:rPr>
      </w:pPr>
      <w:r w:rsidRPr="00CB7AA3">
        <w:rPr>
          <w:b/>
          <w:bCs/>
        </w:rPr>
        <w:t>5. How to Apply</w:t>
      </w:r>
    </w:p>
    <w:p w14:paraId="21C532FA" w14:textId="77777777" w:rsidR="00CB7AA3" w:rsidRPr="00CB7AA3" w:rsidRDefault="00CB7AA3" w:rsidP="00CB7AA3">
      <w:pPr>
        <w:numPr>
          <w:ilvl w:val="0"/>
          <w:numId w:val="4"/>
        </w:numPr>
      </w:pPr>
      <w:r w:rsidRPr="00CB7AA3">
        <w:t xml:space="preserve">Sign up via the </w:t>
      </w:r>
      <w:r w:rsidRPr="00CB7AA3">
        <w:rPr>
          <w:b/>
          <w:bCs/>
        </w:rPr>
        <w:t>Active Fenland Booking Live website</w:t>
      </w:r>
      <w:r w:rsidRPr="00CB7AA3">
        <w:t>.</w:t>
      </w:r>
    </w:p>
    <w:p w14:paraId="254167EE" w14:textId="77777777" w:rsidR="00CB7AA3" w:rsidRPr="00CB7AA3" w:rsidRDefault="00CB7AA3" w:rsidP="00CB7AA3">
      <w:pPr>
        <w:numPr>
          <w:ilvl w:val="0"/>
          <w:numId w:val="4"/>
        </w:numPr>
      </w:pPr>
      <w:r w:rsidRPr="00CB7AA3">
        <w:t>Use the BMI link provided in the course information if you need to check your BMI.</w:t>
      </w:r>
    </w:p>
    <w:p w14:paraId="593CD766" w14:textId="77777777" w:rsidR="00CB7AA3" w:rsidRPr="00CB7AA3" w:rsidRDefault="00CB7AA3" w:rsidP="00CB7AA3">
      <w:pPr>
        <w:numPr>
          <w:ilvl w:val="0"/>
          <w:numId w:val="4"/>
        </w:numPr>
      </w:pPr>
      <w:r w:rsidRPr="00CB7AA3">
        <w:t>Complete all booking questions fully and follow the process through.</w:t>
      </w:r>
    </w:p>
    <w:p w14:paraId="0E2037E7" w14:textId="77777777" w:rsidR="00CB7AA3" w:rsidRPr="00CB7AA3" w:rsidRDefault="00CB7AA3" w:rsidP="00CB7AA3">
      <w:pPr>
        <w:numPr>
          <w:ilvl w:val="0"/>
          <w:numId w:val="4"/>
        </w:numPr>
      </w:pPr>
      <w:r w:rsidRPr="00CB7AA3">
        <w:t>Once booked, you will be sent a questionnaire. This must be completed and returned to the email address provided.</w:t>
      </w:r>
    </w:p>
    <w:p w14:paraId="050D5637" w14:textId="77777777" w:rsidR="00CB7AA3" w:rsidRPr="00CB7AA3" w:rsidRDefault="00CB7AA3" w:rsidP="00CB7AA3">
      <w:pPr>
        <w:rPr>
          <w:b/>
          <w:bCs/>
        </w:rPr>
      </w:pPr>
      <w:r w:rsidRPr="00CB7AA3">
        <w:rPr>
          <w:b/>
          <w:bCs/>
        </w:rPr>
        <w:t>6. Cost</w:t>
      </w:r>
    </w:p>
    <w:p w14:paraId="6BB11F6B" w14:textId="77777777" w:rsidR="00CB7AA3" w:rsidRPr="00CB7AA3" w:rsidRDefault="00CB7AA3" w:rsidP="00CB7AA3">
      <w:r w:rsidRPr="00CB7AA3">
        <w:lastRenderedPageBreak/>
        <w:t xml:space="preserve">The scheme is </w:t>
      </w:r>
      <w:r w:rsidRPr="00CB7AA3">
        <w:rPr>
          <w:b/>
          <w:bCs/>
        </w:rPr>
        <w:t>completely free of charge</w:t>
      </w:r>
      <w:r w:rsidRPr="00CB7AA3">
        <w:t xml:space="preserve"> for participants.</w:t>
      </w:r>
      <w:r w:rsidRPr="00CB7AA3">
        <w:br/>
        <w:t>(Funded by Cambridgeshire County Council’s Public Health Service.)</w:t>
      </w:r>
    </w:p>
    <w:p w14:paraId="050F48DB" w14:textId="77777777" w:rsidR="00CB7AA3" w:rsidRPr="00CB7AA3" w:rsidRDefault="00CB7AA3" w:rsidP="00CB7AA3">
      <w:pPr>
        <w:rPr>
          <w:b/>
          <w:bCs/>
        </w:rPr>
      </w:pPr>
      <w:r w:rsidRPr="00CB7AA3">
        <w:rPr>
          <w:b/>
          <w:bCs/>
        </w:rPr>
        <w:t>7. Duration</w:t>
      </w:r>
    </w:p>
    <w:p w14:paraId="366AAC23" w14:textId="77777777" w:rsidR="00CB7AA3" w:rsidRPr="00CB7AA3" w:rsidRDefault="00CB7AA3" w:rsidP="00CB7AA3">
      <w:pPr>
        <w:numPr>
          <w:ilvl w:val="0"/>
          <w:numId w:val="5"/>
        </w:numPr>
      </w:pPr>
      <w:r w:rsidRPr="00CB7AA3">
        <w:t xml:space="preserve">Initial course: </w:t>
      </w:r>
      <w:r w:rsidRPr="00CB7AA3">
        <w:rPr>
          <w:b/>
          <w:bCs/>
        </w:rPr>
        <w:t>12 weeks</w:t>
      </w:r>
    </w:p>
    <w:p w14:paraId="6CC01740" w14:textId="77777777" w:rsidR="00CB7AA3" w:rsidRPr="00CB7AA3" w:rsidRDefault="00CB7AA3" w:rsidP="00CB7AA3">
      <w:pPr>
        <w:numPr>
          <w:ilvl w:val="0"/>
          <w:numId w:val="5"/>
        </w:numPr>
      </w:pPr>
      <w:r w:rsidRPr="00CB7AA3">
        <w:t>Only one Active for Health course can be accessed per person.</w:t>
      </w:r>
    </w:p>
    <w:p w14:paraId="2048E258" w14:textId="77777777" w:rsidR="00CB7AA3" w:rsidRPr="00CB7AA3" w:rsidRDefault="00CB7AA3" w:rsidP="00CB7AA3">
      <w:pPr>
        <w:rPr>
          <w:b/>
          <w:bCs/>
        </w:rPr>
      </w:pPr>
      <w:r w:rsidRPr="00CB7AA3">
        <w:rPr>
          <w:b/>
          <w:bCs/>
        </w:rPr>
        <w:t>8. Existing Freedom Leisure Members</w:t>
      </w:r>
    </w:p>
    <w:p w14:paraId="2720199F" w14:textId="77777777" w:rsidR="00CB7AA3" w:rsidRPr="00CB7AA3" w:rsidRDefault="00CB7AA3" w:rsidP="00CB7AA3">
      <w:pPr>
        <w:numPr>
          <w:ilvl w:val="0"/>
          <w:numId w:val="6"/>
        </w:numPr>
      </w:pPr>
      <w:r w:rsidRPr="00CB7AA3">
        <w:t xml:space="preserve">Existing members who meet the eligibility criteria may take part in the </w:t>
      </w:r>
      <w:r w:rsidRPr="00CB7AA3">
        <w:rPr>
          <w:b/>
          <w:bCs/>
        </w:rPr>
        <w:t>12-week course</w:t>
      </w:r>
      <w:r w:rsidRPr="00CB7AA3">
        <w:t>.</w:t>
      </w:r>
    </w:p>
    <w:p w14:paraId="75893C45" w14:textId="77777777" w:rsidR="00CB7AA3" w:rsidRPr="00CB7AA3" w:rsidRDefault="00CB7AA3" w:rsidP="00CB7AA3">
      <w:pPr>
        <w:numPr>
          <w:ilvl w:val="0"/>
          <w:numId w:val="6"/>
        </w:numPr>
      </w:pPr>
      <w:r w:rsidRPr="00CB7AA3">
        <w:t>The additional incentive applies only to new members who are currently inactive.</w:t>
      </w:r>
    </w:p>
    <w:p w14:paraId="2CDA0B12" w14:textId="6A0A2629" w:rsidR="00CB7AA3" w:rsidRPr="00CB7AA3" w:rsidRDefault="00CB7AA3" w:rsidP="00CB7AA3">
      <w:pPr>
        <w:numPr>
          <w:ilvl w:val="0"/>
          <w:numId w:val="6"/>
        </w:numPr>
      </w:pPr>
      <w:r w:rsidRPr="00CB7AA3">
        <w:t xml:space="preserve">Eligibility for existing members will be confirmed after a </w:t>
      </w:r>
      <w:r w:rsidRPr="00CB7AA3">
        <w:rPr>
          <w:b/>
          <w:bCs/>
        </w:rPr>
        <w:t>verification period</w:t>
      </w:r>
      <w:r w:rsidRPr="00CB7AA3">
        <w:t>.</w:t>
      </w:r>
    </w:p>
    <w:p w14:paraId="43E76983" w14:textId="77777777" w:rsidR="00CB7AA3" w:rsidRPr="00CB7AA3" w:rsidRDefault="00CB7AA3" w:rsidP="00CB7AA3">
      <w:pPr>
        <w:rPr>
          <w:b/>
          <w:bCs/>
        </w:rPr>
      </w:pPr>
      <w:r w:rsidRPr="00CB7AA3">
        <w:rPr>
          <w:b/>
          <w:bCs/>
        </w:rPr>
        <w:t>9. Centre Regulations</w:t>
      </w:r>
    </w:p>
    <w:p w14:paraId="1FC7945E" w14:textId="77777777" w:rsidR="00CB7AA3" w:rsidRPr="00CB7AA3" w:rsidRDefault="00CB7AA3" w:rsidP="00CB7AA3">
      <w:r w:rsidRPr="00CB7AA3">
        <w:t xml:space="preserve">All Active for Health cardholders are subject to Freedom Leisure’s </w:t>
      </w:r>
      <w:r w:rsidRPr="00CB7AA3">
        <w:rPr>
          <w:b/>
          <w:bCs/>
        </w:rPr>
        <w:t>standard terms and conditions</w:t>
      </w:r>
      <w:r w:rsidRPr="00CB7AA3">
        <w:t>:</w:t>
      </w:r>
      <w:r w:rsidRPr="00CB7AA3">
        <w:br/>
      </w:r>
      <w:hyperlink r:id="rId8" w:tgtFrame="_new" w:history="1">
        <w:r w:rsidRPr="00CB7AA3">
          <w:rPr>
            <w:rStyle w:val="Hyperlink"/>
          </w:rPr>
          <w:t>https://www.freedom-leisure.co.uk/terms-and-conditions/</w:t>
        </w:r>
      </w:hyperlink>
    </w:p>
    <w:p w14:paraId="4693A274" w14:textId="77777777" w:rsidR="00CB7AA3" w:rsidRPr="00CB7AA3" w:rsidRDefault="00CB7AA3" w:rsidP="00CB7AA3">
      <w:pPr>
        <w:rPr>
          <w:b/>
          <w:bCs/>
        </w:rPr>
      </w:pPr>
      <w:r w:rsidRPr="00CB7AA3">
        <w:rPr>
          <w:b/>
          <w:bCs/>
        </w:rPr>
        <w:t>10. Summary</w:t>
      </w:r>
    </w:p>
    <w:p w14:paraId="28CC20D9" w14:textId="77777777" w:rsidR="00CB7AA3" w:rsidRPr="00CB7AA3" w:rsidRDefault="00CB7AA3" w:rsidP="00CB7AA3">
      <w:pPr>
        <w:numPr>
          <w:ilvl w:val="0"/>
          <w:numId w:val="7"/>
        </w:numPr>
      </w:pPr>
      <w:r w:rsidRPr="00CB7AA3">
        <w:t>Final eligibility decisions rest with the Scheme Manager.</w:t>
      </w:r>
    </w:p>
    <w:p w14:paraId="3A14DD1B" w14:textId="77777777" w:rsidR="00CB7AA3" w:rsidRPr="00CB7AA3" w:rsidRDefault="00CB7AA3" w:rsidP="00CB7AA3">
      <w:pPr>
        <w:numPr>
          <w:ilvl w:val="0"/>
          <w:numId w:val="7"/>
        </w:numPr>
      </w:pPr>
      <w:r w:rsidRPr="00CB7AA3">
        <w:t>FDC and Freedom Leisure reserve the right to withdraw the Active for Health offer in cases of false declaration or misuse.</w:t>
      </w:r>
    </w:p>
    <w:p w14:paraId="4D731818" w14:textId="77777777" w:rsidR="00CB7AA3" w:rsidRPr="00CB7AA3" w:rsidRDefault="00CB7AA3" w:rsidP="00CB7AA3">
      <w:pPr>
        <w:numPr>
          <w:ilvl w:val="0"/>
          <w:numId w:val="7"/>
        </w:numPr>
      </w:pPr>
      <w:r w:rsidRPr="00CB7AA3">
        <w:t>Memberships are non-transferable.</w:t>
      </w:r>
    </w:p>
    <w:p w14:paraId="53702EE7" w14:textId="77777777" w:rsidR="00CB7AA3" w:rsidRPr="00CB7AA3" w:rsidRDefault="00CB7AA3" w:rsidP="00CB7AA3">
      <w:pPr>
        <w:numPr>
          <w:ilvl w:val="0"/>
          <w:numId w:val="7"/>
        </w:numPr>
      </w:pPr>
      <w:r w:rsidRPr="00CB7AA3">
        <w:t>Information is correct at the time of publication but may be updated as the scheme develops.</w:t>
      </w:r>
    </w:p>
    <w:p w14:paraId="5C30466A" w14:textId="77777777" w:rsidR="002F4950" w:rsidRDefault="002F4950"/>
    <w:sectPr w:rsidR="002F4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351B9"/>
    <w:multiLevelType w:val="multilevel"/>
    <w:tmpl w:val="CDD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4255D"/>
    <w:multiLevelType w:val="multilevel"/>
    <w:tmpl w:val="132E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C7B3A"/>
    <w:multiLevelType w:val="multilevel"/>
    <w:tmpl w:val="7ECE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43E2E"/>
    <w:multiLevelType w:val="multilevel"/>
    <w:tmpl w:val="6C0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01C9F"/>
    <w:multiLevelType w:val="multilevel"/>
    <w:tmpl w:val="857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4675C"/>
    <w:multiLevelType w:val="hybridMultilevel"/>
    <w:tmpl w:val="0CDA42A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4F077303"/>
    <w:multiLevelType w:val="multilevel"/>
    <w:tmpl w:val="0A6A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444C8"/>
    <w:multiLevelType w:val="multilevel"/>
    <w:tmpl w:val="DD44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345816">
    <w:abstractNumId w:val="0"/>
  </w:num>
  <w:num w:numId="2" w16cid:durableId="953370403">
    <w:abstractNumId w:val="6"/>
  </w:num>
  <w:num w:numId="3" w16cid:durableId="1658217910">
    <w:abstractNumId w:val="2"/>
  </w:num>
  <w:num w:numId="4" w16cid:durableId="1359551927">
    <w:abstractNumId w:val="7"/>
  </w:num>
  <w:num w:numId="5" w16cid:durableId="1229994516">
    <w:abstractNumId w:val="1"/>
  </w:num>
  <w:num w:numId="6" w16cid:durableId="458114264">
    <w:abstractNumId w:val="4"/>
  </w:num>
  <w:num w:numId="7" w16cid:durableId="784159536">
    <w:abstractNumId w:val="3"/>
  </w:num>
  <w:num w:numId="8" w16cid:durableId="528179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A3"/>
    <w:rsid w:val="00060C17"/>
    <w:rsid w:val="00104792"/>
    <w:rsid w:val="00177F29"/>
    <w:rsid w:val="001A1567"/>
    <w:rsid w:val="002F4950"/>
    <w:rsid w:val="003D4314"/>
    <w:rsid w:val="005A25E2"/>
    <w:rsid w:val="00CB7AA3"/>
    <w:rsid w:val="00EE537A"/>
    <w:rsid w:val="00F60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BB19"/>
  <w15:chartTrackingRefBased/>
  <w15:docId w15:val="{95000541-39FB-46A6-BB52-F1CEE851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AA3"/>
    <w:rPr>
      <w:rFonts w:eastAsiaTheme="majorEastAsia" w:cstheme="majorBidi"/>
      <w:color w:val="272727" w:themeColor="text1" w:themeTint="D8"/>
    </w:rPr>
  </w:style>
  <w:style w:type="paragraph" w:styleId="Title">
    <w:name w:val="Title"/>
    <w:basedOn w:val="Normal"/>
    <w:next w:val="Normal"/>
    <w:link w:val="TitleChar"/>
    <w:uiPriority w:val="10"/>
    <w:qFormat/>
    <w:rsid w:val="00CB7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AA3"/>
    <w:pPr>
      <w:spacing w:before="160"/>
      <w:jc w:val="center"/>
    </w:pPr>
    <w:rPr>
      <w:i/>
      <w:iCs/>
      <w:color w:val="404040" w:themeColor="text1" w:themeTint="BF"/>
    </w:rPr>
  </w:style>
  <w:style w:type="character" w:customStyle="1" w:styleId="QuoteChar">
    <w:name w:val="Quote Char"/>
    <w:basedOn w:val="DefaultParagraphFont"/>
    <w:link w:val="Quote"/>
    <w:uiPriority w:val="29"/>
    <w:rsid w:val="00CB7AA3"/>
    <w:rPr>
      <w:i/>
      <w:iCs/>
      <w:color w:val="404040" w:themeColor="text1" w:themeTint="BF"/>
    </w:rPr>
  </w:style>
  <w:style w:type="paragraph" w:styleId="ListParagraph">
    <w:name w:val="List Paragraph"/>
    <w:basedOn w:val="Normal"/>
    <w:uiPriority w:val="34"/>
    <w:qFormat/>
    <w:rsid w:val="00CB7AA3"/>
    <w:pPr>
      <w:ind w:left="720"/>
      <w:contextualSpacing/>
    </w:pPr>
  </w:style>
  <w:style w:type="character" w:styleId="IntenseEmphasis">
    <w:name w:val="Intense Emphasis"/>
    <w:basedOn w:val="DefaultParagraphFont"/>
    <w:uiPriority w:val="21"/>
    <w:qFormat/>
    <w:rsid w:val="00CB7AA3"/>
    <w:rPr>
      <w:i/>
      <w:iCs/>
      <w:color w:val="0F4761" w:themeColor="accent1" w:themeShade="BF"/>
    </w:rPr>
  </w:style>
  <w:style w:type="paragraph" w:styleId="IntenseQuote">
    <w:name w:val="Intense Quote"/>
    <w:basedOn w:val="Normal"/>
    <w:next w:val="Normal"/>
    <w:link w:val="IntenseQuoteChar"/>
    <w:uiPriority w:val="30"/>
    <w:qFormat/>
    <w:rsid w:val="00CB7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AA3"/>
    <w:rPr>
      <w:i/>
      <w:iCs/>
      <w:color w:val="0F4761" w:themeColor="accent1" w:themeShade="BF"/>
    </w:rPr>
  </w:style>
  <w:style w:type="character" w:styleId="IntenseReference">
    <w:name w:val="Intense Reference"/>
    <w:basedOn w:val="DefaultParagraphFont"/>
    <w:uiPriority w:val="32"/>
    <w:qFormat/>
    <w:rsid w:val="00CB7AA3"/>
    <w:rPr>
      <w:b/>
      <w:bCs/>
      <w:smallCaps/>
      <w:color w:val="0F4761" w:themeColor="accent1" w:themeShade="BF"/>
      <w:spacing w:val="5"/>
    </w:rPr>
  </w:style>
  <w:style w:type="character" w:styleId="Hyperlink">
    <w:name w:val="Hyperlink"/>
    <w:basedOn w:val="DefaultParagraphFont"/>
    <w:uiPriority w:val="99"/>
    <w:unhideWhenUsed/>
    <w:rsid w:val="00CB7AA3"/>
    <w:rPr>
      <w:color w:val="467886" w:themeColor="hyperlink"/>
      <w:u w:val="single"/>
    </w:rPr>
  </w:style>
  <w:style w:type="character" w:styleId="UnresolvedMention">
    <w:name w:val="Unresolved Mention"/>
    <w:basedOn w:val="DefaultParagraphFont"/>
    <w:uiPriority w:val="99"/>
    <w:semiHidden/>
    <w:unhideWhenUsed/>
    <w:rsid w:val="00CB7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46479">
      <w:bodyDiv w:val="1"/>
      <w:marLeft w:val="0"/>
      <w:marRight w:val="0"/>
      <w:marTop w:val="0"/>
      <w:marBottom w:val="0"/>
      <w:divBdr>
        <w:top w:val="none" w:sz="0" w:space="0" w:color="auto"/>
        <w:left w:val="none" w:sz="0" w:space="0" w:color="auto"/>
        <w:bottom w:val="none" w:sz="0" w:space="0" w:color="auto"/>
        <w:right w:val="none" w:sz="0" w:space="0" w:color="auto"/>
      </w:divBdr>
    </w:div>
    <w:div w:id="20364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dom-leisure.co.uk/terms-and-condit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1717e9-f7cc-466e-89cc-60943b9db97f" xsi:nil="true"/>
    <lcf76f155ced4ddcb4097134ff3c332f xmlns="dee6890d-e07e-422d-a513-bd29a2508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0956565E4824CB247A8930600B3C3" ma:contentTypeVersion="15" ma:contentTypeDescription="Create a new document." ma:contentTypeScope="" ma:versionID="685dd20832f1c30c6b50113de413092c">
  <xsd:schema xmlns:xsd="http://www.w3.org/2001/XMLSchema" xmlns:xs="http://www.w3.org/2001/XMLSchema" xmlns:p="http://schemas.microsoft.com/office/2006/metadata/properties" xmlns:ns2="dee6890d-e07e-422d-a513-bd29a250839e" xmlns:ns3="bd1717e9-f7cc-466e-89cc-60943b9db97f" targetNamespace="http://schemas.microsoft.com/office/2006/metadata/properties" ma:root="true" ma:fieldsID="b0f797544153cccedbc20619b9029c7f" ns2:_="" ns3:_="">
    <xsd:import namespace="dee6890d-e07e-422d-a513-bd29a250839e"/>
    <xsd:import namespace="bd1717e9-f7cc-466e-89cc-60943b9db9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6890d-e07e-422d-a513-bd29a2508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717e9-f7cc-466e-89cc-60943b9db9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f2c2e5-80a3-48b8-bafc-a0c07e598de3}" ma:internalName="TaxCatchAll" ma:showField="CatchAllData" ma:web="bd1717e9-f7cc-466e-89cc-60943b9db97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48482-210B-4438-9C0A-D18A16C5919A}">
  <ds:schemaRefs>
    <ds:schemaRef ds:uri="http://schemas.microsoft.com/office/2006/metadata/properties"/>
    <ds:schemaRef ds:uri="http://schemas.microsoft.com/office/infopath/2007/PartnerControls"/>
    <ds:schemaRef ds:uri="bd1717e9-f7cc-466e-89cc-60943b9db97f"/>
    <ds:schemaRef ds:uri="dee6890d-e07e-422d-a513-bd29a250839e"/>
  </ds:schemaRefs>
</ds:datastoreItem>
</file>

<file path=customXml/itemProps2.xml><?xml version="1.0" encoding="utf-8"?>
<ds:datastoreItem xmlns:ds="http://schemas.openxmlformats.org/officeDocument/2006/customXml" ds:itemID="{ACD6BCE6-6D96-45E2-BF8A-D4990CB017A3}">
  <ds:schemaRefs>
    <ds:schemaRef ds:uri="http://schemas.microsoft.com/sharepoint/v3/contenttype/forms"/>
  </ds:schemaRefs>
</ds:datastoreItem>
</file>

<file path=customXml/itemProps3.xml><?xml version="1.0" encoding="utf-8"?>
<ds:datastoreItem xmlns:ds="http://schemas.openxmlformats.org/officeDocument/2006/customXml" ds:itemID="{F8A5004D-E465-4ACA-B113-A325CFF8E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6890d-e07e-422d-a513-bd29a250839e"/>
    <ds:schemaRef ds:uri="bd1717e9-f7cc-466e-89cc-60943b9db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2424</Characters>
  <Application>Microsoft Office Word</Application>
  <DocSecurity>4</DocSecurity>
  <Lines>20</Lines>
  <Paragraphs>5</Paragraphs>
  <ScaleCrop>false</ScaleCrop>
  <Company>Fenland District Council</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Bremner</dc:creator>
  <cp:keywords/>
  <dc:description/>
  <cp:lastModifiedBy>Charlotte West</cp:lastModifiedBy>
  <cp:revision>2</cp:revision>
  <dcterms:created xsi:type="dcterms:W3CDTF">2025-09-22T08:27:00Z</dcterms:created>
  <dcterms:modified xsi:type="dcterms:W3CDTF">2025-09-22T08:27:00Z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0x0101006F20956565E4824CB247A8930600B3C3</vt:lpwstr>
  </property>
</Properties>
</file>