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6651" w14:textId="77777777" w:rsidR="00A8475A" w:rsidRDefault="00A8475A">
      <w:pPr>
        <w:jc w:val="center"/>
        <w:rPr>
          <w:b/>
          <w:sz w:val="32"/>
          <w:szCs w:val="32"/>
        </w:rPr>
      </w:pPr>
    </w:p>
    <w:p w14:paraId="03F63F58" w14:textId="77777777" w:rsidR="00A8475A" w:rsidRDefault="00A847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 Approval of Reserved Matters following outline approval</w:t>
      </w:r>
    </w:p>
    <w:p w14:paraId="18E8C7A5" w14:textId="77777777" w:rsidR="00A8475A" w:rsidRDefault="00A8475A">
      <w:pPr>
        <w:jc w:val="center"/>
        <w:rPr>
          <w:b/>
          <w:sz w:val="32"/>
          <w:szCs w:val="32"/>
        </w:rPr>
      </w:pPr>
    </w:p>
    <w:p w14:paraId="353FD305" w14:textId="77777777" w:rsidR="00A8475A" w:rsidRDefault="00A8475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NATIONAL REQUIREMENTS</w:t>
      </w:r>
    </w:p>
    <w:p w14:paraId="6C8F24A1" w14:textId="77777777" w:rsidR="00A8475A" w:rsidRDefault="00A8475A">
      <w:pPr>
        <w:jc w:val="center"/>
        <w:rPr>
          <w:sz w:val="32"/>
          <w:szCs w:val="32"/>
        </w:rPr>
      </w:pPr>
    </w:p>
    <w:p w14:paraId="4A7D2F12" w14:textId="77777777" w:rsidR="00A8475A" w:rsidRDefault="00A8475A"/>
    <w:p w14:paraId="3F83A5AC" w14:textId="77777777" w:rsidR="00833DA9" w:rsidRDefault="00A8475A" w:rsidP="00833DA9">
      <w:pPr>
        <w:numPr>
          <w:ilvl w:val="0"/>
          <w:numId w:val="9"/>
        </w:numPr>
        <w:ind w:hanging="711"/>
      </w:pPr>
      <w:r w:rsidRPr="009F036C">
        <w:rPr>
          <w:b/>
        </w:rPr>
        <w:t xml:space="preserve">Completed </w:t>
      </w:r>
      <w:r w:rsidR="007C750E" w:rsidRPr="009F036C">
        <w:rPr>
          <w:b/>
        </w:rPr>
        <w:t xml:space="preserve">application </w:t>
      </w:r>
      <w:r w:rsidRPr="009F036C">
        <w:rPr>
          <w:b/>
        </w:rPr>
        <w:t>form</w:t>
      </w:r>
      <w:r>
        <w:t xml:space="preserve"> or application in writing containing sufficient information to enable the authority to identify the outline planning permission in respect of which it is made</w:t>
      </w:r>
      <w:r w:rsidR="00833DA9">
        <w:t xml:space="preserve"> (1 copy to be supplied unless the application is submitted electronically)</w:t>
      </w:r>
    </w:p>
    <w:p w14:paraId="3877930C" w14:textId="77777777" w:rsidR="00A8475A" w:rsidRDefault="00A8475A">
      <w:pPr>
        <w:ind w:left="9"/>
      </w:pPr>
    </w:p>
    <w:p w14:paraId="5E510BD9" w14:textId="77777777" w:rsidR="00A8475A" w:rsidRDefault="00A8475A">
      <w:pPr>
        <w:numPr>
          <w:ilvl w:val="0"/>
          <w:numId w:val="1"/>
        </w:numPr>
        <w:ind w:hanging="711"/>
      </w:pPr>
      <w:r w:rsidRPr="009F036C">
        <w:rPr>
          <w:b/>
        </w:rPr>
        <w:t>Such particulars as are necessary to deal with the matters reserved</w:t>
      </w:r>
      <w:r>
        <w:t xml:space="preserve"> in the outline planning permission</w:t>
      </w:r>
    </w:p>
    <w:p w14:paraId="66407186" w14:textId="77777777" w:rsidR="00A8475A" w:rsidRDefault="00A8475A"/>
    <w:p w14:paraId="51501EE2" w14:textId="77777777" w:rsidR="00902A42" w:rsidRDefault="00A8475A" w:rsidP="00902A42">
      <w:pPr>
        <w:numPr>
          <w:ilvl w:val="0"/>
          <w:numId w:val="9"/>
        </w:numPr>
        <w:ind w:hanging="711"/>
      </w:pPr>
      <w:r w:rsidRPr="00902A42">
        <w:rPr>
          <w:b/>
        </w:rPr>
        <w:t>Such plans and drawings as are necessary</w:t>
      </w:r>
      <w:r>
        <w:t xml:space="preserve"> </w:t>
      </w:r>
      <w:r w:rsidR="00833DA9">
        <w:t xml:space="preserve">(1 copy to be supplied unless the application is submitted electronically) </w:t>
      </w:r>
      <w:r>
        <w:t xml:space="preserve">to deal with the matters reserved in </w:t>
      </w:r>
      <w:r w:rsidR="00F716EB">
        <w:t xml:space="preserve">the outline planning permission.  </w:t>
      </w:r>
      <w:r w:rsidR="00902A42" w:rsidRPr="0090091E">
        <w:rPr>
          <w:b/>
        </w:rPr>
        <w:t xml:space="preserve">Please see </w:t>
      </w:r>
      <w:r w:rsidR="001130C4">
        <w:rPr>
          <w:b/>
        </w:rPr>
        <w:t>additional guidance</w:t>
      </w:r>
      <w:r w:rsidR="00902A42">
        <w:rPr>
          <w:b/>
        </w:rPr>
        <w:t xml:space="preserve"> for specifics</w:t>
      </w:r>
      <w:r w:rsidR="00902A42" w:rsidRPr="0090091E">
        <w:rPr>
          <w:b/>
        </w:rPr>
        <w:t>.</w:t>
      </w:r>
    </w:p>
    <w:p w14:paraId="09BDB1F3" w14:textId="77777777" w:rsidR="00D67D71" w:rsidRDefault="00D67D71" w:rsidP="00D67D71"/>
    <w:p w14:paraId="4D6075B1" w14:textId="77777777" w:rsidR="00D67D71" w:rsidRDefault="00D67D71" w:rsidP="00D67D71">
      <w:pPr>
        <w:numPr>
          <w:ilvl w:val="0"/>
          <w:numId w:val="11"/>
        </w:numPr>
        <w:ind w:hanging="711"/>
        <w:rPr>
          <w:b/>
        </w:rPr>
      </w:pPr>
      <w:r>
        <w:rPr>
          <w:b/>
        </w:rPr>
        <w:t xml:space="preserve">The appropriate fee </w:t>
      </w:r>
    </w:p>
    <w:p w14:paraId="088FECE8" w14:textId="77777777" w:rsidR="00D67D71" w:rsidRDefault="00D67D71" w:rsidP="00D67D71">
      <w:pPr>
        <w:ind w:left="720"/>
      </w:pPr>
      <w:r>
        <w:t>Found on our web pages:</w:t>
      </w:r>
    </w:p>
    <w:p w14:paraId="14803F73" w14:textId="77777777" w:rsidR="00D67D71" w:rsidRDefault="00D67D71" w:rsidP="00D67D71">
      <w:pPr>
        <w:ind w:left="9" w:firstLine="711"/>
      </w:pPr>
      <w:hyperlink r:id="rId10" w:history="1">
        <w:r>
          <w:rPr>
            <w:rStyle w:val="Hyperlink"/>
          </w:rPr>
          <w:t>https://www.fenland.gov.uk/planningforms</w:t>
        </w:r>
      </w:hyperlink>
    </w:p>
    <w:p w14:paraId="170ED6FA" w14:textId="77777777" w:rsidR="00A8475A" w:rsidRPr="009F036C" w:rsidRDefault="00A8475A">
      <w:pPr>
        <w:rPr>
          <w:b/>
        </w:rPr>
      </w:pPr>
    </w:p>
    <w:p w14:paraId="2F59F124" w14:textId="77777777" w:rsidR="00A8475A" w:rsidRDefault="00A8475A"/>
    <w:p w14:paraId="2884AE06" w14:textId="77777777" w:rsidR="001130C4" w:rsidRPr="001857E3" w:rsidRDefault="00A8475A" w:rsidP="001130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130C4">
        <w:rPr>
          <w:b/>
          <w:sz w:val="28"/>
          <w:szCs w:val="28"/>
        </w:rPr>
        <w:lastRenderedPageBreak/>
        <w:t xml:space="preserve">Additional guidance on national requirements </w:t>
      </w:r>
    </w:p>
    <w:p w14:paraId="0514DBA6" w14:textId="77777777" w:rsidR="00A8475A" w:rsidRDefault="00A847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C3B1D04" w14:textId="77777777" w:rsidR="00F716EB" w:rsidRPr="008E0796" w:rsidRDefault="00F716EB" w:rsidP="00F716EB">
      <w:pPr>
        <w:numPr>
          <w:ilvl w:val="0"/>
          <w:numId w:val="10"/>
        </w:num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813760">
        <w:rPr>
          <w:b/>
          <w:bCs/>
          <w:u w:val="single"/>
        </w:rPr>
        <w:t>All Plans:</w:t>
      </w:r>
    </w:p>
    <w:p w14:paraId="52D4CE49" w14:textId="77777777" w:rsidR="008E0796" w:rsidRDefault="008E0796" w:rsidP="008E0796">
      <w:pPr>
        <w:autoSpaceDE w:val="0"/>
        <w:autoSpaceDN w:val="0"/>
        <w:adjustRightInd w:val="0"/>
        <w:rPr>
          <w:b/>
          <w:bCs/>
          <w:u w:val="single"/>
        </w:rPr>
      </w:pPr>
    </w:p>
    <w:p w14:paraId="48FAAA53" w14:textId="77777777" w:rsidR="008E0796" w:rsidRPr="00024372" w:rsidRDefault="008E0796" w:rsidP="008E0796">
      <w:pPr>
        <w:numPr>
          <w:ilvl w:val="1"/>
          <w:numId w:val="1"/>
        </w:numPr>
        <w:ind w:hanging="711"/>
      </w:pPr>
      <w:r w:rsidRPr="00024372">
        <w:t>Existing and Proposed Site plan (at a recognised scale e.g. 1:</w:t>
      </w:r>
      <w:r w:rsidR="00065023">
        <w:t>200</w:t>
      </w:r>
      <w:r w:rsidRPr="00024372">
        <w:t xml:space="preserve"> or 1:</w:t>
      </w:r>
      <w:r w:rsidR="00065023">
        <w:t xml:space="preserve">500 </w:t>
      </w:r>
      <w:r w:rsidRPr="00024372">
        <w:t xml:space="preserve">showing </w:t>
      </w:r>
    </w:p>
    <w:p w14:paraId="536509E4" w14:textId="77777777" w:rsidR="008E0796" w:rsidRPr="00024372" w:rsidRDefault="008E0796" w:rsidP="008E0796">
      <w:pPr>
        <w:numPr>
          <w:ilvl w:val="2"/>
          <w:numId w:val="14"/>
        </w:numPr>
      </w:pPr>
      <w:r w:rsidRPr="00024372">
        <w:t>Written scale</w:t>
      </w:r>
    </w:p>
    <w:p w14:paraId="66396490" w14:textId="77777777" w:rsidR="008E0796" w:rsidRPr="00024372" w:rsidRDefault="008E0796" w:rsidP="008E0796">
      <w:pPr>
        <w:numPr>
          <w:ilvl w:val="2"/>
          <w:numId w:val="14"/>
        </w:numPr>
      </w:pPr>
      <w:r w:rsidRPr="00024372">
        <w:t>Direction of north</w:t>
      </w:r>
    </w:p>
    <w:p w14:paraId="42D3E85D" w14:textId="77777777" w:rsidR="00065023" w:rsidRDefault="008E0796" w:rsidP="00065023">
      <w:pPr>
        <w:numPr>
          <w:ilvl w:val="2"/>
          <w:numId w:val="14"/>
        </w:numPr>
      </w:pPr>
      <w:r w:rsidRPr="00024372">
        <w:t>Unique drawing number</w:t>
      </w:r>
    </w:p>
    <w:p w14:paraId="568621E2" w14:textId="77777777" w:rsidR="00065023" w:rsidRPr="00E609C0" w:rsidRDefault="00065023" w:rsidP="00065023">
      <w:pPr>
        <w:numPr>
          <w:ilvl w:val="2"/>
          <w:numId w:val="14"/>
        </w:numPr>
      </w:pPr>
      <w:r w:rsidRPr="00E609C0">
        <w:t>The proposed development with written</w:t>
      </w:r>
      <w:r>
        <w:t xml:space="preserve"> dimensions to the front, side(s) and rear boundaries from any new buildings or extensions </w:t>
      </w:r>
    </w:p>
    <w:p w14:paraId="72CEBCBB" w14:textId="77777777" w:rsidR="008E0796" w:rsidRPr="00024372" w:rsidRDefault="008E0796" w:rsidP="00065023">
      <w:pPr>
        <w:numPr>
          <w:ilvl w:val="2"/>
          <w:numId w:val="14"/>
        </w:numPr>
      </w:pPr>
      <w:r w:rsidRPr="00024372">
        <w:t>All buildings roads and footpaths on land adjoining the site including access arrangements</w:t>
      </w:r>
    </w:p>
    <w:p w14:paraId="002B45C7" w14:textId="77777777" w:rsidR="008E0796" w:rsidRPr="00024372" w:rsidRDefault="008E0796" w:rsidP="008E0796">
      <w:pPr>
        <w:numPr>
          <w:ilvl w:val="2"/>
          <w:numId w:val="14"/>
        </w:numPr>
      </w:pPr>
      <w:r w:rsidRPr="00024372">
        <w:t>Position of trees on and adjacent to the site</w:t>
      </w:r>
    </w:p>
    <w:p w14:paraId="17208FE1" w14:textId="77777777" w:rsidR="008E0796" w:rsidRPr="00024372" w:rsidRDefault="008E0796" w:rsidP="008E0796">
      <w:pPr>
        <w:numPr>
          <w:ilvl w:val="2"/>
          <w:numId w:val="14"/>
        </w:numPr>
      </w:pPr>
      <w:r w:rsidRPr="00024372">
        <w:t>Parking and access arrangements if loss or gain in parking provision</w:t>
      </w:r>
    </w:p>
    <w:p w14:paraId="573C6123" w14:textId="77777777" w:rsidR="008E0796" w:rsidRPr="00024372" w:rsidRDefault="008E0796" w:rsidP="008E0796">
      <w:pPr>
        <w:numPr>
          <w:ilvl w:val="2"/>
          <w:numId w:val="14"/>
        </w:numPr>
      </w:pPr>
      <w:r w:rsidRPr="00024372">
        <w:t>Parking and cycle storage</w:t>
      </w:r>
    </w:p>
    <w:p w14:paraId="42675EFA" w14:textId="77777777" w:rsidR="008E0796" w:rsidRPr="00024372" w:rsidRDefault="008E0796" w:rsidP="008E0796">
      <w:pPr>
        <w:ind w:left="2160"/>
      </w:pPr>
    </w:p>
    <w:p w14:paraId="12B37204" w14:textId="77777777" w:rsidR="008E0796" w:rsidRPr="00024372" w:rsidRDefault="008E0796" w:rsidP="008E0796">
      <w:pPr>
        <w:ind w:left="729"/>
      </w:pPr>
    </w:p>
    <w:p w14:paraId="0929CB17" w14:textId="77777777" w:rsidR="008E0796" w:rsidRPr="00024372" w:rsidRDefault="008E0796" w:rsidP="008E0796">
      <w:pPr>
        <w:numPr>
          <w:ilvl w:val="1"/>
          <w:numId w:val="1"/>
        </w:numPr>
        <w:ind w:hanging="711"/>
      </w:pPr>
      <w:r w:rsidRPr="00024372">
        <w:t xml:space="preserve">Existing and proposed elevations in full showing all sides of the proposal (at a recognised scale e.g. 1:50 or 1:100) showing </w:t>
      </w:r>
    </w:p>
    <w:p w14:paraId="2360D759" w14:textId="77777777" w:rsidR="00065023" w:rsidRDefault="008E0796" w:rsidP="00065023">
      <w:pPr>
        <w:numPr>
          <w:ilvl w:val="0"/>
          <w:numId w:val="15"/>
        </w:numPr>
      </w:pPr>
      <w:r w:rsidRPr="00024372">
        <w:t>Written scale</w:t>
      </w:r>
    </w:p>
    <w:p w14:paraId="55322854" w14:textId="77777777" w:rsidR="00065023" w:rsidRPr="00E609C0" w:rsidRDefault="00065023" w:rsidP="00065023">
      <w:pPr>
        <w:numPr>
          <w:ilvl w:val="0"/>
          <w:numId w:val="15"/>
        </w:numPr>
      </w:pPr>
      <w:r w:rsidRPr="00E609C0">
        <w:t xml:space="preserve">Written </w:t>
      </w:r>
      <w:r>
        <w:t xml:space="preserve">(external) </w:t>
      </w:r>
      <w:r w:rsidRPr="00E609C0">
        <w:t xml:space="preserve">dimensions </w:t>
      </w:r>
      <w:r>
        <w:t xml:space="preserve">on proposed elevations </w:t>
      </w:r>
      <w:r w:rsidRPr="00E609C0">
        <w:t xml:space="preserve">to show overall </w:t>
      </w:r>
      <w:r>
        <w:t xml:space="preserve">height (inc. chimney), width and length </w:t>
      </w:r>
      <w:r w:rsidRPr="00E609C0">
        <w:t>of any new buildings or extensions</w:t>
      </w:r>
      <w:r>
        <w:t xml:space="preserve">.  </w:t>
      </w:r>
    </w:p>
    <w:p w14:paraId="004204CC" w14:textId="77777777" w:rsidR="008E0796" w:rsidRPr="00024372" w:rsidRDefault="008E0796" w:rsidP="00065023">
      <w:pPr>
        <w:numPr>
          <w:ilvl w:val="0"/>
          <w:numId w:val="15"/>
        </w:numPr>
      </w:pPr>
      <w:r w:rsidRPr="00024372">
        <w:t>Unique drawing number</w:t>
      </w:r>
    </w:p>
    <w:p w14:paraId="7FBEB742" w14:textId="77777777" w:rsidR="008E0796" w:rsidRPr="00024372" w:rsidRDefault="008E0796" w:rsidP="008E0796">
      <w:pPr>
        <w:numPr>
          <w:ilvl w:val="0"/>
          <w:numId w:val="15"/>
        </w:numPr>
      </w:pPr>
      <w:r w:rsidRPr="00024372">
        <w:t xml:space="preserve">Where a proposed elevation adjoins or is </w:t>
      </w:r>
      <w:proofErr w:type="gramStart"/>
      <w:r w:rsidRPr="00024372">
        <w:t>in close proximity to</w:t>
      </w:r>
      <w:proofErr w:type="gramEnd"/>
      <w:r w:rsidRPr="00024372">
        <w:t xml:space="preserve"> another building, drawings should clearly show the relationship between the buildings and detail positions of the openings on each property.</w:t>
      </w:r>
    </w:p>
    <w:p w14:paraId="5289652C" w14:textId="77777777" w:rsidR="008E0796" w:rsidRPr="00024372" w:rsidRDefault="008E0796" w:rsidP="008E0796">
      <w:pPr>
        <w:ind w:left="2160"/>
      </w:pPr>
    </w:p>
    <w:p w14:paraId="7BFB3D7F" w14:textId="77777777" w:rsidR="008E0796" w:rsidRPr="00024372" w:rsidRDefault="008E0796" w:rsidP="008E0796">
      <w:pPr>
        <w:numPr>
          <w:ilvl w:val="1"/>
          <w:numId w:val="1"/>
        </w:numPr>
        <w:ind w:hanging="711"/>
      </w:pPr>
      <w:r w:rsidRPr="00024372">
        <w:t xml:space="preserve"> Existing and proposed floor plans in full (at a recognised scale e.g. 1:50 or 1:100).  showing</w:t>
      </w:r>
    </w:p>
    <w:p w14:paraId="70731C48" w14:textId="77777777" w:rsidR="00065023" w:rsidRDefault="008E0796" w:rsidP="00065023">
      <w:pPr>
        <w:pStyle w:val="Default"/>
        <w:numPr>
          <w:ilvl w:val="0"/>
          <w:numId w:val="16"/>
        </w:numPr>
      </w:pPr>
      <w:r w:rsidRPr="00024372">
        <w:t xml:space="preserve">A Written scale </w:t>
      </w:r>
    </w:p>
    <w:p w14:paraId="0B10ECC5" w14:textId="77777777" w:rsidR="00065023" w:rsidRPr="00E609C0" w:rsidRDefault="00065023" w:rsidP="00065023">
      <w:pPr>
        <w:pStyle w:val="Default"/>
        <w:numPr>
          <w:ilvl w:val="0"/>
          <w:numId w:val="16"/>
        </w:numPr>
      </w:pPr>
      <w:r w:rsidRPr="00E609C0">
        <w:t xml:space="preserve">Written </w:t>
      </w:r>
      <w:r>
        <w:t xml:space="preserve">(external) </w:t>
      </w:r>
      <w:r w:rsidRPr="00E609C0">
        <w:t xml:space="preserve">dimensions </w:t>
      </w:r>
      <w:r>
        <w:t>on ALL proposed floor plans to show overall width and length of any new buildings or extensions</w:t>
      </w:r>
    </w:p>
    <w:p w14:paraId="235809B9" w14:textId="77777777" w:rsidR="008E0796" w:rsidRPr="00024372" w:rsidRDefault="008E0796" w:rsidP="00065023">
      <w:pPr>
        <w:pStyle w:val="Default"/>
        <w:numPr>
          <w:ilvl w:val="0"/>
          <w:numId w:val="16"/>
        </w:numPr>
      </w:pPr>
      <w:r w:rsidRPr="00024372">
        <w:t xml:space="preserve">A unique drawing number. </w:t>
      </w:r>
    </w:p>
    <w:p w14:paraId="0379D4FA" w14:textId="77777777" w:rsidR="008E0796" w:rsidRPr="00024372" w:rsidRDefault="008E0796" w:rsidP="008E0796">
      <w:pPr>
        <w:pStyle w:val="Default"/>
        <w:numPr>
          <w:ilvl w:val="0"/>
          <w:numId w:val="16"/>
        </w:numPr>
      </w:pPr>
      <w:r w:rsidRPr="00024372">
        <w:t xml:space="preserve">Where existing buildings or walls are to be demolished (if applicable). </w:t>
      </w:r>
    </w:p>
    <w:p w14:paraId="73EC3B55" w14:textId="77777777" w:rsidR="008E0796" w:rsidRPr="00024372" w:rsidRDefault="008E0796" w:rsidP="008E0796">
      <w:pPr>
        <w:pStyle w:val="Default"/>
        <w:numPr>
          <w:ilvl w:val="0"/>
          <w:numId w:val="16"/>
        </w:numPr>
      </w:pPr>
      <w:r w:rsidRPr="00024372">
        <w:t>Details of the layout of existing building(s) as well as those for the proposed development. This should include annotation of rooms</w:t>
      </w:r>
    </w:p>
    <w:p w14:paraId="48AD14C7" w14:textId="77777777" w:rsidR="008E0796" w:rsidRPr="00024372" w:rsidRDefault="008E0796" w:rsidP="008E0796">
      <w:pPr>
        <w:pStyle w:val="Default"/>
        <w:numPr>
          <w:ilvl w:val="0"/>
          <w:numId w:val="16"/>
        </w:numPr>
      </w:pPr>
      <w:r w:rsidRPr="00024372">
        <w:lastRenderedPageBreak/>
        <w:t>Annotated plans also required for change of use applications.</w:t>
      </w:r>
    </w:p>
    <w:p w14:paraId="3302FB86" w14:textId="77777777" w:rsidR="008E0796" w:rsidRPr="00024372" w:rsidRDefault="008E0796" w:rsidP="008E0796"/>
    <w:p w14:paraId="1478065E" w14:textId="77777777" w:rsidR="008E0796" w:rsidRPr="00024372" w:rsidRDefault="008E0796" w:rsidP="008E0796">
      <w:pPr>
        <w:numPr>
          <w:ilvl w:val="1"/>
          <w:numId w:val="1"/>
        </w:numPr>
        <w:ind w:hanging="711"/>
      </w:pPr>
      <w:r w:rsidRPr="00024372">
        <w:t>Site sections:</w:t>
      </w:r>
      <w:r w:rsidR="00674465" w:rsidRPr="00674465">
        <w:t xml:space="preserve"> </w:t>
      </w:r>
      <w:r w:rsidR="00674465" w:rsidRPr="00024372">
        <w:t xml:space="preserve">Existing and Proposed and finished floor and site levels (at a recognised scale) </w:t>
      </w:r>
      <w:r w:rsidR="00674465">
        <w:t xml:space="preserve">where there are changes in ground levels or sloping sites or a critical issue in terms of design, </w:t>
      </w:r>
      <w:r w:rsidR="00674465" w:rsidRPr="00024372">
        <w:t>showing</w:t>
      </w:r>
      <w:r w:rsidR="00674465">
        <w:t xml:space="preserve"> </w:t>
      </w:r>
    </w:p>
    <w:p w14:paraId="5B9910F3" w14:textId="77777777" w:rsidR="008E0796" w:rsidRPr="00024372" w:rsidRDefault="008E0796" w:rsidP="008E0796">
      <w:pPr>
        <w:pStyle w:val="Default"/>
        <w:numPr>
          <w:ilvl w:val="0"/>
          <w:numId w:val="17"/>
        </w:numPr>
      </w:pPr>
      <w:r w:rsidRPr="00024372">
        <w:t>A Written scale</w:t>
      </w:r>
    </w:p>
    <w:p w14:paraId="1A2C1B16" w14:textId="77777777" w:rsidR="008E0796" w:rsidRPr="00024372" w:rsidRDefault="008E0796" w:rsidP="008E0796">
      <w:pPr>
        <w:pStyle w:val="Default"/>
        <w:numPr>
          <w:ilvl w:val="0"/>
          <w:numId w:val="17"/>
        </w:numPr>
      </w:pPr>
      <w:r w:rsidRPr="00024372">
        <w:t>A unique drawing number</w:t>
      </w:r>
    </w:p>
    <w:p w14:paraId="2917E88B" w14:textId="77777777" w:rsidR="008E0796" w:rsidRPr="00024372" w:rsidRDefault="008E0796" w:rsidP="008E0796">
      <w:pPr>
        <w:pStyle w:val="Default"/>
        <w:numPr>
          <w:ilvl w:val="0"/>
          <w:numId w:val="17"/>
        </w:numPr>
      </w:pPr>
      <w:r w:rsidRPr="00024372">
        <w:t>Full information should be submitted to demonstrate how proposed buildings relate to existing site levels and neighbouring development (with levels related to a fixed datum point off site)</w:t>
      </w:r>
    </w:p>
    <w:p w14:paraId="1540F643" w14:textId="77777777" w:rsidR="008E0796" w:rsidRPr="00024372" w:rsidRDefault="008E0796" w:rsidP="008E0796">
      <w:pPr>
        <w:pStyle w:val="Default"/>
        <w:numPr>
          <w:ilvl w:val="0"/>
          <w:numId w:val="17"/>
        </w:numPr>
      </w:pPr>
      <w:r w:rsidRPr="00024372">
        <w:t xml:space="preserve">Details of existing and proposed foundations and eaves where a change is proposed and how encroachment onto adjoining land is to be </w:t>
      </w:r>
      <w:r w:rsidR="0026383E" w:rsidRPr="00024372">
        <w:t>avoided.</w:t>
      </w:r>
    </w:p>
    <w:p w14:paraId="7834330A" w14:textId="77777777" w:rsidR="008E0796" w:rsidRPr="00024372" w:rsidRDefault="008E0796" w:rsidP="008E0796">
      <w:pPr>
        <w:ind w:left="1440"/>
      </w:pPr>
    </w:p>
    <w:p w14:paraId="05970A83" w14:textId="77777777" w:rsidR="008E0796" w:rsidRPr="00024372" w:rsidRDefault="008E0796" w:rsidP="008E0796">
      <w:pPr>
        <w:pStyle w:val="ListParagraph"/>
      </w:pPr>
    </w:p>
    <w:p w14:paraId="0E7AEB15" w14:textId="77777777" w:rsidR="008E0796" w:rsidRPr="00024372" w:rsidRDefault="008E0796" w:rsidP="008E0796">
      <w:pPr>
        <w:ind w:left="1440"/>
      </w:pPr>
    </w:p>
    <w:p w14:paraId="1C992D8B" w14:textId="77777777" w:rsidR="008E0796" w:rsidRPr="00024372" w:rsidRDefault="008E0796" w:rsidP="008E0796">
      <w:pPr>
        <w:numPr>
          <w:ilvl w:val="1"/>
          <w:numId w:val="1"/>
        </w:numPr>
        <w:ind w:hanging="711"/>
      </w:pPr>
      <w:r w:rsidRPr="00024372">
        <w:t>Proposed roof plans for all applications where a roof would be created or altered (at a recognised scale e.g. 1:50 or 1:100) showing:</w:t>
      </w:r>
    </w:p>
    <w:p w14:paraId="3B74E7B7" w14:textId="77777777" w:rsidR="008E0796" w:rsidRPr="00024372" w:rsidRDefault="008E0796" w:rsidP="008E0796">
      <w:pPr>
        <w:numPr>
          <w:ilvl w:val="0"/>
          <w:numId w:val="18"/>
        </w:numPr>
      </w:pPr>
      <w:r w:rsidRPr="00024372">
        <w:t>Written scale</w:t>
      </w:r>
    </w:p>
    <w:p w14:paraId="0EEA367E" w14:textId="77777777" w:rsidR="008E0796" w:rsidRPr="00024372" w:rsidRDefault="008E0796" w:rsidP="008E0796">
      <w:pPr>
        <w:numPr>
          <w:ilvl w:val="0"/>
          <w:numId w:val="18"/>
        </w:numPr>
      </w:pPr>
      <w:r w:rsidRPr="00024372">
        <w:t>Unique drawing number</w:t>
      </w:r>
    </w:p>
    <w:p w14:paraId="4A393F8A" w14:textId="77777777" w:rsidR="008E0796" w:rsidRPr="00024372" w:rsidRDefault="008E0796" w:rsidP="008E0796">
      <w:pPr>
        <w:numPr>
          <w:ilvl w:val="0"/>
          <w:numId w:val="18"/>
        </w:numPr>
      </w:pPr>
      <w:r w:rsidRPr="00024372">
        <w:t xml:space="preserve">Roof plan to show shape </w:t>
      </w:r>
      <w:r w:rsidR="0026383E" w:rsidRPr="00024372">
        <w:t>of</w:t>
      </w:r>
      <w:r w:rsidRPr="00024372">
        <w:t xml:space="preserve"> the roof, its location and any features such as chimney positions or </w:t>
      </w:r>
      <w:r w:rsidR="0026383E" w:rsidRPr="00024372">
        <w:t>windows.</w:t>
      </w:r>
    </w:p>
    <w:p w14:paraId="11475AB7" w14:textId="77777777" w:rsidR="008E0796" w:rsidRPr="00024372" w:rsidRDefault="008E0796" w:rsidP="008E0796">
      <w:pPr>
        <w:ind w:left="1440"/>
      </w:pPr>
    </w:p>
    <w:p w14:paraId="796FE030" w14:textId="77777777" w:rsidR="008E0796" w:rsidRPr="00024372" w:rsidRDefault="008E0796" w:rsidP="008E0796">
      <w:pPr>
        <w:pStyle w:val="ListParagraph"/>
      </w:pPr>
    </w:p>
    <w:p w14:paraId="53F89D1A" w14:textId="77777777" w:rsidR="008E0796" w:rsidRPr="00024372" w:rsidRDefault="008E0796" w:rsidP="008E0796">
      <w:pPr>
        <w:numPr>
          <w:ilvl w:val="1"/>
          <w:numId w:val="1"/>
        </w:numPr>
        <w:ind w:hanging="711"/>
      </w:pPr>
      <w:r w:rsidRPr="00024372">
        <w:t xml:space="preserve">Street scene elevations (at a recognised scale e.g. 1:100 or 1:200) </w:t>
      </w:r>
      <w:r w:rsidRPr="00024372">
        <w:rPr>
          <w:rFonts w:eastAsia="Aptos"/>
        </w:rPr>
        <w:t>with a minimum of 30 metres, or two dwellings either side of the proposed development, whichever is less, and to show:</w:t>
      </w:r>
    </w:p>
    <w:p w14:paraId="03AFDE78" w14:textId="77777777" w:rsidR="008E0796" w:rsidRPr="00024372" w:rsidRDefault="008E0796" w:rsidP="008E0796">
      <w:pPr>
        <w:numPr>
          <w:ilvl w:val="0"/>
          <w:numId w:val="19"/>
        </w:numPr>
      </w:pPr>
      <w:r w:rsidRPr="00024372">
        <w:t>Written scale</w:t>
      </w:r>
    </w:p>
    <w:p w14:paraId="0CF643EA" w14:textId="77777777" w:rsidR="008E0796" w:rsidRDefault="008E0796" w:rsidP="008E0796">
      <w:pPr>
        <w:autoSpaceDE w:val="0"/>
        <w:autoSpaceDN w:val="0"/>
        <w:adjustRightInd w:val="0"/>
        <w:rPr>
          <w:b/>
          <w:bCs/>
          <w:u w:val="single"/>
        </w:rPr>
      </w:pPr>
    </w:p>
    <w:p w14:paraId="5E9822D3" w14:textId="77777777" w:rsidR="008E0796" w:rsidRDefault="008E0796" w:rsidP="008E079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0D7CE90C" w14:textId="77777777" w:rsidR="008C401F" w:rsidRPr="00024372" w:rsidRDefault="008C401F" w:rsidP="008C401F">
      <w:pPr>
        <w:numPr>
          <w:ilvl w:val="0"/>
          <w:numId w:val="21"/>
        </w:numPr>
        <w:autoSpaceDE w:val="0"/>
        <w:autoSpaceDN w:val="0"/>
        <w:adjustRightInd w:val="0"/>
        <w:rPr>
          <w:color w:val="0000FF"/>
          <w:u w:val="single"/>
        </w:rPr>
      </w:pPr>
      <w:r w:rsidRPr="00024372">
        <w:rPr>
          <w:b/>
          <w:bCs/>
          <w:u w:val="single"/>
        </w:rPr>
        <w:t>Amendment statement</w:t>
      </w:r>
    </w:p>
    <w:p w14:paraId="0C053686" w14:textId="77777777" w:rsidR="008C401F" w:rsidRPr="00024372" w:rsidRDefault="008C401F" w:rsidP="008C401F">
      <w:pPr>
        <w:autoSpaceDE w:val="0"/>
        <w:autoSpaceDN w:val="0"/>
        <w:adjustRightInd w:val="0"/>
        <w:ind w:left="720"/>
        <w:rPr>
          <w:color w:val="0000FF"/>
          <w:u w:val="single"/>
        </w:rPr>
      </w:pPr>
      <w:r w:rsidRPr="00024372">
        <w:t>Required for revised applications following the approval, refusal or withdrawal of a previous scheme</w:t>
      </w:r>
    </w:p>
    <w:p w14:paraId="3F0958E5" w14:textId="77777777" w:rsidR="008C401F" w:rsidRDefault="008C401F" w:rsidP="008E079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64A41518" w14:textId="77777777" w:rsidR="008C401F" w:rsidRPr="00813760" w:rsidRDefault="008C401F" w:rsidP="008E079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14:paraId="05CA13A3" w14:textId="77777777" w:rsidR="009A1737" w:rsidRDefault="009A1737" w:rsidP="009A1737">
      <w:pPr>
        <w:numPr>
          <w:ilvl w:val="0"/>
          <w:numId w:val="13"/>
        </w:num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Plot schedule</w:t>
      </w:r>
    </w:p>
    <w:p w14:paraId="3460067E" w14:textId="77777777" w:rsidR="009A1737" w:rsidRDefault="009A1737" w:rsidP="009A1737">
      <w:pPr>
        <w:autoSpaceDE w:val="0"/>
        <w:autoSpaceDN w:val="0"/>
        <w:adjustRightInd w:val="0"/>
        <w:ind w:left="720"/>
      </w:pPr>
      <w:r>
        <w:t xml:space="preserve">Required for major residential developments.  </w:t>
      </w:r>
    </w:p>
    <w:p w14:paraId="62E5E50A" w14:textId="77777777" w:rsidR="009A1737" w:rsidRDefault="009A1737" w:rsidP="009A1737">
      <w:pPr>
        <w:autoSpaceDE w:val="0"/>
        <w:autoSpaceDN w:val="0"/>
        <w:adjustRightInd w:val="0"/>
        <w:ind w:left="720"/>
      </w:pPr>
      <w:r>
        <w:t xml:space="preserve">i.e. </w:t>
      </w:r>
    </w:p>
    <w:p w14:paraId="2890A599" w14:textId="77777777" w:rsidR="009A1737" w:rsidRDefault="009A1737" w:rsidP="009A1737">
      <w:pPr>
        <w:autoSpaceDE w:val="0"/>
        <w:autoSpaceDN w:val="0"/>
        <w:adjustRightInd w:val="0"/>
        <w:ind w:left="720"/>
      </w:pPr>
      <w:r>
        <w:t>Plot 1 – house type B</w:t>
      </w:r>
    </w:p>
    <w:p w14:paraId="502DA6D0" w14:textId="77777777" w:rsidR="009A1737" w:rsidRDefault="009A1737" w:rsidP="009A1737">
      <w:pPr>
        <w:autoSpaceDE w:val="0"/>
        <w:autoSpaceDN w:val="0"/>
        <w:adjustRightInd w:val="0"/>
        <w:ind w:left="720"/>
      </w:pPr>
      <w:r>
        <w:t>Plot 2 – House type A</w:t>
      </w:r>
    </w:p>
    <w:p w14:paraId="0265574D" w14:textId="77777777" w:rsidR="009A1737" w:rsidRDefault="009A1737" w:rsidP="009A1737">
      <w:pPr>
        <w:autoSpaceDE w:val="0"/>
        <w:autoSpaceDN w:val="0"/>
        <w:adjustRightInd w:val="0"/>
        <w:ind w:left="720"/>
      </w:pPr>
      <w:r>
        <w:t>Etc.</w:t>
      </w:r>
    </w:p>
    <w:p w14:paraId="04D2E15E" w14:textId="77777777" w:rsidR="009A1737" w:rsidRDefault="009A1737" w:rsidP="009A1737">
      <w:pPr>
        <w:ind w:left="720"/>
      </w:pPr>
    </w:p>
    <w:p w14:paraId="291C9610" w14:textId="77777777" w:rsidR="002718B9" w:rsidRPr="00BC3574" w:rsidRDefault="009A1737" w:rsidP="009A1737">
      <w:pPr>
        <w:autoSpaceDE w:val="0"/>
        <w:autoSpaceDN w:val="0"/>
        <w:adjustRightInd w:val="0"/>
        <w:ind w:left="720"/>
      </w:pPr>
      <w:r>
        <w:rPr>
          <w:b/>
          <w:bCs/>
        </w:rPr>
        <w:lastRenderedPageBreak/>
        <w:t>Reason</w:t>
      </w:r>
      <w:r>
        <w:t>: To allow full assessment on the context of the local plan</w:t>
      </w:r>
    </w:p>
    <w:p w14:paraId="48B5B626" w14:textId="77777777" w:rsidR="00F41154" w:rsidRDefault="00F41154" w:rsidP="008E0796">
      <w:pPr>
        <w:autoSpaceDE w:val="0"/>
        <w:autoSpaceDN w:val="0"/>
        <w:adjustRightInd w:val="0"/>
      </w:pPr>
    </w:p>
    <w:p w14:paraId="7E19B24B" w14:textId="77777777" w:rsidR="00F41154" w:rsidRDefault="00F41154" w:rsidP="002718B9">
      <w:pPr>
        <w:autoSpaceDE w:val="0"/>
        <w:autoSpaceDN w:val="0"/>
        <w:adjustRightInd w:val="0"/>
        <w:ind w:left="720"/>
      </w:pPr>
    </w:p>
    <w:p w14:paraId="3AD9F1B7" w14:textId="77777777" w:rsidR="008C401F" w:rsidRDefault="008C401F" w:rsidP="002718B9">
      <w:pPr>
        <w:autoSpaceDE w:val="0"/>
        <w:autoSpaceDN w:val="0"/>
        <w:adjustRightInd w:val="0"/>
        <w:ind w:left="720"/>
      </w:pPr>
    </w:p>
    <w:p w14:paraId="561AC6BB" w14:textId="77777777" w:rsidR="002718B9" w:rsidRPr="0026383E" w:rsidRDefault="002718B9" w:rsidP="00C96BEC">
      <w:pPr>
        <w:numPr>
          <w:ilvl w:val="0"/>
          <w:numId w:val="10"/>
        </w:numPr>
        <w:autoSpaceDE w:val="0"/>
        <w:autoSpaceDN w:val="0"/>
        <w:adjustRightInd w:val="0"/>
        <w:rPr>
          <w:b/>
          <w:bCs/>
          <w:u w:val="single"/>
        </w:rPr>
      </w:pPr>
      <w:bookmarkStart w:id="0" w:name="_Hlk79144902"/>
      <w:r w:rsidRPr="0026383E">
        <w:rPr>
          <w:b/>
          <w:bCs/>
          <w:u w:val="single"/>
        </w:rPr>
        <w:t>Fire Statements</w:t>
      </w:r>
      <w:r w:rsidR="00721A37" w:rsidRPr="0026383E">
        <w:rPr>
          <w:b/>
          <w:bCs/>
          <w:u w:val="single"/>
        </w:rPr>
        <w:t xml:space="preserve"> (if applicable to reserved matter for scale)</w:t>
      </w:r>
      <w:r w:rsidRPr="0026383E">
        <w:rPr>
          <w:b/>
          <w:bCs/>
          <w:u w:val="single"/>
        </w:rPr>
        <w:t>:</w:t>
      </w:r>
    </w:p>
    <w:p w14:paraId="5C46D830" w14:textId="77777777" w:rsidR="002718B9" w:rsidRPr="0026383E" w:rsidRDefault="002718B9" w:rsidP="002718B9">
      <w:pPr>
        <w:autoSpaceDE w:val="0"/>
        <w:autoSpaceDN w:val="0"/>
        <w:adjustRightInd w:val="0"/>
        <w:ind w:left="720"/>
      </w:pPr>
      <w:r w:rsidRPr="0026383E">
        <w:t xml:space="preserve">Required for two or more dwellings or educational accommodation </w:t>
      </w:r>
      <w:r w:rsidRPr="0026383E">
        <w:rPr>
          <w:b/>
          <w:bCs/>
          <w:u w:val="single"/>
        </w:rPr>
        <w:t>and</w:t>
      </w:r>
    </w:p>
    <w:p w14:paraId="24E084A1" w14:textId="77777777" w:rsidR="002718B9" w:rsidRPr="0026383E" w:rsidRDefault="002718B9" w:rsidP="002718B9">
      <w:pPr>
        <w:autoSpaceDE w:val="0"/>
        <w:autoSpaceDN w:val="0"/>
        <w:adjustRightInd w:val="0"/>
        <w:ind w:left="720"/>
      </w:pPr>
      <w:r w:rsidRPr="0026383E">
        <w:t xml:space="preserve">meet the height condition: 18m or more in height, or 7 or more </w:t>
      </w:r>
      <w:r w:rsidR="0026383E" w:rsidRPr="0026383E">
        <w:t>storeys.</w:t>
      </w:r>
    </w:p>
    <w:p w14:paraId="544CCA23" w14:textId="77777777" w:rsidR="002718B9" w:rsidRPr="0026383E" w:rsidRDefault="002718B9" w:rsidP="002718B9">
      <w:pPr>
        <w:autoSpaceDE w:val="0"/>
        <w:autoSpaceDN w:val="0"/>
        <w:adjustRightInd w:val="0"/>
        <w:ind w:left="720"/>
      </w:pPr>
    </w:p>
    <w:p w14:paraId="20F37CA7" w14:textId="77777777" w:rsidR="002718B9" w:rsidRPr="0026383E" w:rsidRDefault="002718B9" w:rsidP="008E0796">
      <w:pPr>
        <w:autoSpaceDE w:val="0"/>
        <w:autoSpaceDN w:val="0"/>
        <w:adjustRightInd w:val="0"/>
        <w:ind w:firstLine="720"/>
        <w:rPr>
          <w:b/>
          <w:bCs/>
        </w:rPr>
      </w:pPr>
      <w:r w:rsidRPr="0026383E">
        <w:rPr>
          <w:b/>
          <w:bCs/>
        </w:rPr>
        <w:t>Form:</w:t>
      </w:r>
    </w:p>
    <w:p w14:paraId="3801E7A3" w14:textId="77777777" w:rsidR="002718B9" w:rsidRPr="0026383E" w:rsidRDefault="002718B9" w:rsidP="002718B9">
      <w:pPr>
        <w:autoSpaceDE w:val="0"/>
        <w:autoSpaceDN w:val="0"/>
        <w:adjustRightInd w:val="0"/>
        <w:ind w:left="720"/>
        <w:rPr>
          <w:b/>
          <w:bCs/>
        </w:rPr>
      </w:pPr>
      <w:hyperlink r:id="rId11" w:history="1">
        <w:r w:rsidRPr="0026383E">
          <w:rPr>
            <w:rStyle w:val="Hyperlink"/>
            <w:color w:val="auto"/>
          </w:rPr>
          <w:t>Planning application and fire statement forms: templates - GOV.UK (www.gov.uk)</w:t>
        </w:r>
      </w:hyperlink>
    </w:p>
    <w:bookmarkEnd w:id="0"/>
    <w:p w14:paraId="3C20314E" w14:textId="77777777" w:rsidR="00646A8C" w:rsidRPr="0026383E" w:rsidRDefault="00646A8C" w:rsidP="002718B9">
      <w:pPr>
        <w:autoSpaceDE w:val="0"/>
        <w:autoSpaceDN w:val="0"/>
        <w:adjustRightInd w:val="0"/>
        <w:ind w:left="720"/>
      </w:pPr>
    </w:p>
    <w:p w14:paraId="3A10560D" w14:textId="77777777" w:rsidR="00C26850" w:rsidRPr="0026383E" w:rsidRDefault="00C26850" w:rsidP="00C26850">
      <w:pPr>
        <w:numPr>
          <w:ilvl w:val="0"/>
          <w:numId w:val="20"/>
        </w:numPr>
        <w:autoSpaceDE w:val="0"/>
        <w:autoSpaceDN w:val="0"/>
        <w:adjustRightInd w:val="0"/>
        <w:rPr>
          <w:rFonts w:eastAsia="Aptos"/>
          <w:b/>
          <w:bCs/>
          <w:u w:val="single"/>
        </w:rPr>
      </w:pPr>
      <w:r w:rsidRPr="0026383E">
        <w:rPr>
          <w:rFonts w:eastAsia="Aptos"/>
          <w:b/>
          <w:bCs/>
          <w:u w:val="single"/>
        </w:rPr>
        <w:t xml:space="preserve">Renewable energy statement (If </w:t>
      </w:r>
      <w:r w:rsidR="00721A37" w:rsidRPr="0026383E">
        <w:rPr>
          <w:rFonts w:eastAsia="Aptos"/>
          <w:b/>
          <w:bCs/>
          <w:u w:val="single"/>
        </w:rPr>
        <w:t>applicable to reserved matter for appearance</w:t>
      </w:r>
      <w:r w:rsidRPr="0026383E">
        <w:rPr>
          <w:rFonts w:eastAsia="Aptos"/>
          <w:b/>
          <w:bCs/>
          <w:u w:val="single"/>
        </w:rPr>
        <w:t>)</w:t>
      </w:r>
    </w:p>
    <w:p w14:paraId="1FC20CF6" w14:textId="77777777" w:rsidR="00C26850" w:rsidRPr="0026383E" w:rsidRDefault="00C26850" w:rsidP="00C26850">
      <w:pPr>
        <w:pStyle w:val="Default"/>
        <w:ind w:left="720"/>
        <w:rPr>
          <w:rFonts w:eastAsia="Aptos"/>
          <w:color w:val="auto"/>
        </w:rPr>
      </w:pPr>
      <w:r w:rsidRPr="0026383E">
        <w:rPr>
          <w:color w:val="auto"/>
        </w:rPr>
        <w:t xml:space="preserve">Required for applications for air source heat pumps, solar photovoltaic or solar thermal panels. </w:t>
      </w:r>
      <w:r w:rsidRPr="0026383E">
        <w:rPr>
          <w:rFonts w:eastAsia="Aptos"/>
          <w:color w:val="auto"/>
        </w:rPr>
        <w:t>Biomass plants, district/community heating and CHP plants.</w:t>
      </w:r>
    </w:p>
    <w:p w14:paraId="727803D8" w14:textId="77777777" w:rsidR="00721A37" w:rsidRPr="0026383E" w:rsidRDefault="00721A37" w:rsidP="00C26850">
      <w:pPr>
        <w:pStyle w:val="Default"/>
        <w:ind w:left="720"/>
        <w:rPr>
          <w:rFonts w:eastAsia="Aptos"/>
          <w:color w:val="auto"/>
        </w:rPr>
      </w:pPr>
    </w:p>
    <w:p w14:paraId="01386471" w14:textId="77777777" w:rsidR="00721A37" w:rsidRPr="0026383E" w:rsidRDefault="00721A37" w:rsidP="00721A37">
      <w:pPr>
        <w:numPr>
          <w:ilvl w:val="0"/>
          <w:numId w:val="20"/>
        </w:numPr>
        <w:autoSpaceDE w:val="0"/>
        <w:autoSpaceDN w:val="0"/>
        <w:adjustRightInd w:val="0"/>
        <w:rPr>
          <w:rFonts w:eastAsia="Aptos"/>
          <w:b/>
          <w:bCs/>
          <w:u w:val="single"/>
        </w:rPr>
      </w:pPr>
      <w:r w:rsidRPr="0026383E">
        <w:rPr>
          <w:rFonts w:eastAsia="Aptos"/>
          <w:b/>
          <w:bCs/>
          <w:u w:val="single"/>
        </w:rPr>
        <w:t>Lighting assessment (If applicable to reserved matter for appearance)</w:t>
      </w:r>
    </w:p>
    <w:p w14:paraId="6B71F6F9" w14:textId="77777777" w:rsidR="00721A37" w:rsidRPr="0026383E" w:rsidRDefault="00721A37" w:rsidP="00721A37">
      <w:pPr>
        <w:pStyle w:val="Default"/>
        <w:ind w:left="720"/>
        <w:rPr>
          <w:color w:val="auto"/>
        </w:rPr>
      </w:pPr>
      <w:r w:rsidRPr="0026383E">
        <w:rPr>
          <w:color w:val="auto"/>
        </w:rPr>
        <w:t>All applications where it is proposed to incorporate external flood lighting.</w:t>
      </w:r>
    </w:p>
    <w:p w14:paraId="0E1CA9F2" w14:textId="77777777" w:rsidR="00A8475A" w:rsidRDefault="00A8475A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</w:p>
    <w:p w14:paraId="7CB04EC0" w14:textId="77777777" w:rsidR="00C26850" w:rsidRDefault="00C2685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2CA118A" w14:textId="77777777" w:rsidR="00E90940" w:rsidRDefault="00E90940" w:rsidP="00C96BEC">
      <w:pPr>
        <w:numPr>
          <w:ilvl w:val="0"/>
          <w:numId w:val="10"/>
        </w:numPr>
        <w:autoSpaceDE w:val="0"/>
        <w:autoSpaceDN w:val="0"/>
        <w:adjustRightInd w:val="0"/>
        <w:rPr>
          <w:b/>
          <w:bCs/>
          <w:iCs/>
          <w:u w:val="single"/>
        </w:rPr>
      </w:pPr>
      <w:r w:rsidRPr="00E90940">
        <w:rPr>
          <w:b/>
          <w:bCs/>
          <w:iCs/>
          <w:u w:val="single"/>
        </w:rPr>
        <w:t>Other requirements relating to conditions</w:t>
      </w:r>
      <w:r w:rsidR="00D748DC">
        <w:rPr>
          <w:b/>
          <w:bCs/>
          <w:iCs/>
          <w:u w:val="single"/>
        </w:rPr>
        <w:t xml:space="preserve"> and or S106 </w:t>
      </w:r>
      <w:r w:rsidR="0026383E">
        <w:rPr>
          <w:b/>
          <w:bCs/>
          <w:iCs/>
          <w:u w:val="single"/>
        </w:rPr>
        <w:t>agreement.</w:t>
      </w:r>
    </w:p>
    <w:p w14:paraId="6D0FA349" w14:textId="77777777" w:rsidR="00E90940" w:rsidRDefault="00E90940" w:rsidP="00E90940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A</w:t>
      </w:r>
      <w:r w:rsidRPr="00E90940">
        <w:rPr>
          <w:bCs/>
        </w:rPr>
        <w:t xml:space="preserve">ny </w:t>
      </w:r>
      <w:r>
        <w:rPr>
          <w:bCs/>
        </w:rPr>
        <w:t xml:space="preserve">other </w:t>
      </w:r>
      <w:r w:rsidRPr="00E90940">
        <w:rPr>
          <w:bCs/>
        </w:rPr>
        <w:t xml:space="preserve">requirements conditioned on the outline </w:t>
      </w:r>
      <w:r>
        <w:rPr>
          <w:bCs/>
        </w:rPr>
        <w:t xml:space="preserve">permission or S106 agreement </w:t>
      </w:r>
      <w:r w:rsidRPr="00E90940">
        <w:rPr>
          <w:bCs/>
        </w:rPr>
        <w:t xml:space="preserve">that specifically </w:t>
      </w:r>
      <w:r w:rsidR="00D748DC">
        <w:rPr>
          <w:bCs/>
        </w:rPr>
        <w:t>state they need to</w:t>
      </w:r>
      <w:r w:rsidRPr="00E90940">
        <w:rPr>
          <w:bCs/>
        </w:rPr>
        <w:t xml:space="preserve"> be provided with the Reserved matters application</w:t>
      </w:r>
      <w:r w:rsidR="00D748DC">
        <w:rPr>
          <w:bCs/>
        </w:rPr>
        <w:t>, must be submitted</w:t>
      </w:r>
    </w:p>
    <w:p w14:paraId="0BF824A7" w14:textId="77777777" w:rsidR="00F716EB" w:rsidRDefault="00F716EB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14:paraId="49A2DB55" w14:textId="77777777" w:rsidR="00A8475A" w:rsidRDefault="00A8475A" w:rsidP="00E90940">
      <w:pPr>
        <w:autoSpaceDE w:val="0"/>
        <w:autoSpaceDN w:val="0"/>
        <w:adjustRightInd w:val="0"/>
      </w:pPr>
    </w:p>
    <w:p w14:paraId="07C51C5B" w14:textId="77777777" w:rsidR="008E0796" w:rsidRPr="00024372" w:rsidRDefault="008E0796" w:rsidP="008E0796">
      <w:pPr>
        <w:numPr>
          <w:ilvl w:val="0"/>
          <w:numId w:val="20"/>
        </w:numPr>
        <w:rPr>
          <w:b/>
          <w:u w:val="single"/>
        </w:rPr>
      </w:pPr>
      <w:r w:rsidRPr="00024372">
        <w:rPr>
          <w:b/>
          <w:u w:val="single"/>
        </w:rPr>
        <w:t>Invalid planning fee charge:</w:t>
      </w:r>
    </w:p>
    <w:p w14:paraId="2FDD85AF" w14:textId="77777777" w:rsidR="008E0796" w:rsidRPr="00024372" w:rsidRDefault="008E0796" w:rsidP="008E0796">
      <w:pPr>
        <w:ind w:left="720"/>
        <w:rPr>
          <w:b/>
        </w:rPr>
      </w:pPr>
      <w:r w:rsidRPr="00024372">
        <w:rPr>
          <w:b/>
        </w:rPr>
        <w:t>An extra administration charge will apply if your application is invalid.  This will be payable before we register your application as valid</w:t>
      </w:r>
    </w:p>
    <w:p w14:paraId="605E4E02" w14:textId="77777777" w:rsidR="00A8475A" w:rsidRDefault="00A8475A">
      <w:pPr>
        <w:autoSpaceDE w:val="0"/>
        <w:autoSpaceDN w:val="0"/>
        <w:adjustRightInd w:val="0"/>
      </w:pPr>
    </w:p>
    <w:p w14:paraId="1CE38EDA" w14:textId="77777777" w:rsidR="00A8475A" w:rsidRDefault="00A8475A">
      <w:pPr>
        <w:autoSpaceDE w:val="0"/>
        <w:autoSpaceDN w:val="0"/>
        <w:adjustRightInd w:val="0"/>
      </w:pPr>
    </w:p>
    <w:p w14:paraId="60EBF8CA" w14:textId="77777777" w:rsidR="00A8475A" w:rsidRDefault="00A8475A">
      <w:pPr>
        <w:ind w:left="360"/>
      </w:pPr>
    </w:p>
    <w:p w14:paraId="57B4550B" w14:textId="77777777" w:rsidR="00A8475A" w:rsidRDefault="00A8475A"/>
    <w:p w14:paraId="3C2F63E8" w14:textId="77777777" w:rsidR="00A8475A" w:rsidRDefault="00A8475A">
      <w:pPr>
        <w:ind w:left="360"/>
      </w:pPr>
    </w:p>
    <w:p w14:paraId="01189E1E" w14:textId="77777777" w:rsidR="00A8475A" w:rsidRDefault="00A8475A"/>
    <w:sectPr w:rsidR="00A847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C7CBB" w14:textId="77777777" w:rsidR="00FF5054" w:rsidRDefault="00FF5054">
      <w:r>
        <w:separator/>
      </w:r>
    </w:p>
  </w:endnote>
  <w:endnote w:type="continuationSeparator" w:id="0">
    <w:p w14:paraId="4D3EBF85" w14:textId="77777777" w:rsidR="00FF5054" w:rsidRDefault="00FF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74D38" w14:textId="77777777" w:rsidR="00A8475A" w:rsidRDefault="00A847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4BCC" w14:textId="77777777" w:rsidR="00A8475A" w:rsidRPr="00C103A4" w:rsidRDefault="00A8475A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3A5676CD" w14:textId="77777777" w:rsidR="00A8475A" w:rsidRPr="00C103A4" w:rsidRDefault="00A8475A">
    <w:pPr>
      <w:pStyle w:val="Footer"/>
      <w:jc w:val="center"/>
      <w:rPr>
        <w:color w:val="800080"/>
        <w:sz w:val="20"/>
        <w:szCs w:val="20"/>
      </w:rPr>
    </w:pPr>
    <w:r w:rsidRPr="00C103A4">
      <w:rPr>
        <w:color w:val="800080"/>
        <w:sz w:val="20"/>
        <w:szCs w:val="20"/>
      </w:rPr>
      <w:t xml:space="preserve">Fenland District Council, Fenland Hall, </w:t>
    </w:r>
    <w:smartTag w:uri="urn:schemas-microsoft-com:office:smarttags" w:element="address">
      <w:smartTag w:uri="urn:schemas-microsoft-com:office:smarttags" w:element="Street">
        <w:r w:rsidRPr="00C103A4">
          <w:rPr>
            <w:color w:val="800080"/>
            <w:sz w:val="20"/>
            <w:szCs w:val="20"/>
          </w:rPr>
          <w:t>County Road</w:t>
        </w:r>
      </w:smartTag>
    </w:smartTag>
    <w:r w:rsidRPr="00C103A4">
      <w:rPr>
        <w:color w:val="800080"/>
        <w:sz w:val="20"/>
        <w:szCs w:val="20"/>
      </w:rPr>
      <w:t>, March, PE15 8NQ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48865" w14:textId="77777777" w:rsidR="00A8475A" w:rsidRPr="00C103A4" w:rsidRDefault="00A8475A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409158B1" w14:textId="77777777" w:rsidR="00A8475A" w:rsidRPr="00C103A4" w:rsidRDefault="00A8475A">
    <w:pPr>
      <w:pStyle w:val="Footer"/>
      <w:jc w:val="center"/>
      <w:rPr>
        <w:color w:val="800080"/>
        <w:sz w:val="20"/>
        <w:szCs w:val="20"/>
      </w:rPr>
    </w:pPr>
    <w:r w:rsidRPr="00C103A4">
      <w:rPr>
        <w:color w:val="800080"/>
        <w:sz w:val="20"/>
        <w:szCs w:val="20"/>
      </w:rPr>
      <w:t xml:space="preserve">Fenland District Council, Fenland Hall, </w:t>
    </w:r>
    <w:smartTag w:uri="urn:schemas-microsoft-com:office:smarttags" w:element="address">
      <w:smartTag w:uri="urn:schemas-microsoft-com:office:smarttags" w:element="Street">
        <w:r w:rsidRPr="00C103A4">
          <w:rPr>
            <w:color w:val="800080"/>
            <w:sz w:val="20"/>
            <w:szCs w:val="20"/>
          </w:rPr>
          <w:t>County Road</w:t>
        </w:r>
      </w:smartTag>
    </w:smartTag>
    <w:r w:rsidRPr="00C103A4">
      <w:rPr>
        <w:color w:val="800080"/>
        <w:sz w:val="20"/>
        <w:szCs w:val="20"/>
      </w:rPr>
      <w:t>, March, PE15 8NQ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C2818" w14:textId="77777777" w:rsidR="00FF5054" w:rsidRDefault="00FF5054">
      <w:r>
        <w:separator/>
      </w:r>
    </w:p>
  </w:footnote>
  <w:footnote w:type="continuationSeparator" w:id="0">
    <w:p w14:paraId="21E3B666" w14:textId="77777777" w:rsidR="00FF5054" w:rsidRDefault="00FF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6EFB8" w14:textId="77777777" w:rsidR="00A8475A" w:rsidRDefault="00A847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D24F" w14:textId="77777777" w:rsidR="00A8475A" w:rsidRPr="00C103A4" w:rsidRDefault="00A8475A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7B0418A8" w14:textId="77777777" w:rsidR="00A8475A" w:rsidRPr="00C103A4" w:rsidRDefault="00A8475A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48C5" w14:textId="562A7294" w:rsidR="00A8475A" w:rsidRDefault="002505B9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17225B70" wp14:editId="5C2A19BE">
          <wp:extent cx="2286000" cy="10744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3B5D3A" w14:textId="77777777" w:rsidR="00A8475A" w:rsidRDefault="00A8475A">
    <w:pPr>
      <w:pStyle w:val="Header"/>
      <w:jc w:val="center"/>
      <w:rPr>
        <w:sz w:val="20"/>
        <w:szCs w:val="20"/>
      </w:rPr>
    </w:pPr>
  </w:p>
  <w:p w14:paraId="3A741B44" w14:textId="77777777" w:rsidR="00A8475A" w:rsidRDefault="00A8475A">
    <w:pPr>
      <w:pStyle w:val="Head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1346C518" w14:textId="77777777" w:rsidR="00A8475A" w:rsidRPr="00C103A4" w:rsidRDefault="00A8475A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  <w:p w14:paraId="1D03D57B" w14:textId="77777777" w:rsidR="00A8475A" w:rsidRPr="00C103A4" w:rsidRDefault="00A8475A">
    <w:pPr>
      <w:pStyle w:val="Header"/>
      <w:jc w:val="center"/>
      <w:rPr>
        <w:color w:val="8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036"/>
    <w:multiLevelType w:val="hybridMultilevel"/>
    <w:tmpl w:val="3174B68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E08BE"/>
    <w:multiLevelType w:val="hybridMultilevel"/>
    <w:tmpl w:val="8AB482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6572F4"/>
    <w:multiLevelType w:val="hybridMultilevel"/>
    <w:tmpl w:val="62863DEA"/>
    <w:lvl w:ilvl="0" w:tplc="9654A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A0C49"/>
    <w:multiLevelType w:val="hybridMultilevel"/>
    <w:tmpl w:val="17DCD3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70637D"/>
    <w:multiLevelType w:val="hybridMultilevel"/>
    <w:tmpl w:val="00228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F11DE"/>
    <w:multiLevelType w:val="hybridMultilevel"/>
    <w:tmpl w:val="600645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0B43E3"/>
    <w:multiLevelType w:val="hybridMultilevel"/>
    <w:tmpl w:val="2DC40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C679B"/>
    <w:multiLevelType w:val="hybridMultilevel"/>
    <w:tmpl w:val="412A5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67FEB"/>
    <w:multiLevelType w:val="hybridMultilevel"/>
    <w:tmpl w:val="C92C4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13909"/>
    <w:multiLevelType w:val="hybridMultilevel"/>
    <w:tmpl w:val="7B1EC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B25DE"/>
    <w:multiLevelType w:val="hybridMultilevel"/>
    <w:tmpl w:val="FE56C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712ED"/>
    <w:multiLevelType w:val="hybridMultilevel"/>
    <w:tmpl w:val="87622E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A80106"/>
    <w:multiLevelType w:val="hybridMultilevel"/>
    <w:tmpl w:val="A74EF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B0091"/>
    <w:multiLevelType w:val="hybridMultilevel"/>
    <w:tmpl w:val="B0EE3466"/>
    <w:lvl w:ilvl="0" w:tplc="BB821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22DA2"/>
    <w:multiLevelType w:val="hybridMultilevel"/>
    <w:tmpl w:val="B542139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9C45A20"/>
    <w:multiLevelType w:val="hybridMultilevel"/>
    <w:tmpl w:val="A4861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C0B7C"/>
    <w:multiLevelType w:val="hybridMultilevel"/>
    <w:tmpl w:val="81B0B116"/>
    <w:lvl w:ilvl="0" w:tplc="4BA0D264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6151527">
    <w:abstractNumId w:val="12"/>
  </w:num>
  <w:num w:numId="2" w16cid:durableId="841820552">
    <w:abstractNumId w:val="6"/>
  </w:num>
  <w:num w:numId="3" w16cid:durableId="2144542237">
    <w:abstractNumId w:val="7"/>
  </w:num>
  <w:num w:numId="4" w16cid:durableId="1845586027">
    <w:abstractNumId w:val="2"/>
  </w:num>
  <w:num w:numId="5" w16cid:durableId="390665136">
    <w:abstractNumId w:val="13"/>
  </w:num>
  <w:num w:numId="6" w16cid:durableId="1842773439">
    <w:abstractNumId w:val="9"/>
  </w:num>
  <w:num w:numId="7" w16cid:durableId="181826082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0149868">
    <w:abstractNumId w:val="16"/>
  </w:num>
  <w:num w:numId="9" w16cid:durableId="564295462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6975034">
    <w:abstractNumId w:val="8"/>
  </w:num>
  <w:num w:numId="11" w16cid:durableId="192584437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24730607">
    <w:abstractNumId w:val="0"/>
  </w:num>
  <w:num w:numId="13" w16cid:durableId="99877378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8980318">
    <w:abstractNumId w:val="4"/>
  </w:num>
  <w:num w:numId="15" w16cid:durableId="1417748963">
    <w:abstractNumId w:val="11"/>
  </w:num>
  <w:num w:numId="16" w16cid:durableId="1038310297">
    <w:abstractNumId w:val="1"/>
  </w:num>
  <w:num w:numId="17" w16cid:durableId="1249968231">
    <w:abstractNumId w:val="3"/>
  </w:num>
  <w:num w:numId="18" w16cid:durableId="422922197">
    <w:abstractNumId w:val="14"/>
  </w:num>
  <w:num w:numId="19" w16cid:durableId="1976909230">
    <w:abstractNumId w:val="5"/>
  </w:num>
  <w:num w:numId="20" w16cid:durableId="2045061977">
    <w:abstractNumId w:val="10"/>
  </w:num>
  <w:num w:numId="21" w16cid:durableId="66377506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A9"/>
    <w:rsid w:val="00065023"/>
    <w:rsid w:val="000E1BA5"/>
    <w:rsid w:val="001130C4"/>
    <w:rsid w:val="001139BE"/>
    <w:rsid w:val="001226FD"/>
    <w:rsid w:val="00195CD1"/>
    <w:rsid w:val="00215FE2"/>
    <w:rsid w:val="00232B89"/>
    <w:rsid w:val="002505B9"/>
    <w:rsid w:val="00250663"/>
    <w:rsid w:val="0026383E"/>
    <w:rsid w:val="002718B9"/>
    <w:rsid w:val="002837DC"/>
    <w:rsid w:val="00290B6F"/>
    <w:rsid w:val="00363551"/>
    <w:rsid w:val="00382257"/>
    <w:rsid w:val="003850F4"/>
    <w:rsid w:val="003D736F"/>
    <w:rsid w:val="00445E4A"/>
    <w:rsid w:val="00446227"/>
    <w:rsid w:val="004501C2"/>
    <w:rsid w:val="00451B6F"/>
    <w:rsid w:val="00464970"/>
    <w:rsid w:val="00471363"/>
    <w:rsid w:val="00547E3E"/>
    <w:rsid w:val="005F3032"/>
    <w:rsid w:val="00646A8C"/>
    <w:rsid w:val="00674465"/>
    <w:rsid w:val="006B6BD8"/>
    <w:rsid w:val="00717BFA"/>
    <w:rsid w:val="00721A37"/>
    <w:rsid w:val="00762801"/>
    <w:rsid w:val="007C750E"/>
    <w:rsid w:val="007E09B3"/>
    <w:rsid w:val="00833DA9"/>
    <w:rsid w:val="008C401F"/>
    <w:rsid w:val="008E0796"/>
    <w:rsid w:val="008E7082"/>
    <w:rsid w:val="00902A42"/>
    <w:rsid w:val="0092570C"/>
    <w:rsid w:val="00983598"/>
    <w:rsid w:val="009A1737"/>
    <w:rsid w:val="009E2182"/>
    <w:rsid w:val="009F036C"/>
    <w:rsid w:val="00A32B71"/>
    <w:rsid w:val="00A60E76"/>
    <w:rsid w:val="00A8475A"/>
    <w:rsid w:val="00A96B92"/>
    <w:rsid w:val="00B6294E"/>
    <w:rsid w:val="00BC3574"/>
    <w:rsid w:val="00BF281A"/>
    <w:rsid w:val="00C26850"/>
    <w:rsid w:val="00C30E3C"/>
    <w:rsid w:val="00C55609"/>
    <w:rsid w:val="00C96BEC"/>
    <w:rsid w:val="00D4503A"/>
    <w:rsid w:val="00D67D71"/>
    <w:rsid w:val="00D748DC"/>
    <w:rsid w:val="00D90D3F"/>
    <w:rsid w:val="00DD2D84"/>
    <w:rsid w:val="00E51947"/>
    <w:rsid w:val="00E90940"/>
    <w:rsid w:val="00E93B5E"/>
    <w:rsid w:val="00EF63AA"/>
    <w:rsid w:val="00F41154"/>
    <w:rsid w:val="00F716EB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2"/>
    </o:shapelayout>
  </w:shapeDefaults>
  <w:decimalSymbol w:val="."/>
  <w:listSeparator w:val=","/>
  <w14:docId w14:val="54352D94"/>
  <w15:chartTrackingRefBased/>
  <w15:docId w15:val="{EE4B807C-E3C7-43EC-A3A2-CCB724C5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2570C"/>
    <w:pPr>
      <w:ind w:left="720"/>
    </w:pPr>
  </w:style>
  <w:style w:type="paragraph" w:styleId="NoSpacing">
    <w:name w:val="No Spacing"/>
    <w:uiPriority w:val="1"/>
    <w:qFormat/>
    <w:rsid w:val="00E9094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E07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planning-application-forms-templates-for-local-planning-authoriti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fenland.gov.uk/planningform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3F33E95BE746A30F606BE18EA82D" ma:contentTypeVersion="12" ma:contentTypeDescription="Create a new document." ma:contentTypeScope="" ma:versionID="eee48935b03ed3a7253329c63c69da82">
  <xsd:schema xmlns:xsd="http://www.w3.org/2001/XMLSchema" xmlns:xs="http://www.w3.org/2001/XMLSchema" xmlns:p="http://schemas.microsoft.com/office/2006/metadata/properties" xmlns:ns2="16fff81c-a2bd-40cd-aab0-0c92d9d08f79" xmlns:ns3="6f048eaf-0b5b-4a5c-a51a-2798a446285d" targetNamespace="http://schemas.microsoft.com/office/2006/metadata/properties" ma:root="true" ma:fieldsID="fb9862884acdc5a58f60f81437a71ef2" ns2:_="" ns3:_="">
    <xsd:import namespace="16fff81c-a2bd-40cd-aab0-0c92d9d08f79"/>
    <xsd:import namespace="6f048eaf-0b5b-4a5c-a51a-2798a4462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ff81c-a2bd-40cd-aab0-0c92d9d0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8eaf-0b5b-4a5c-a51a-2798a4462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CCB7E-9589-4CFC-B457-F84A5A3BC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ff81c-a2bd-40cd-aab0-0c92d9d08f79"/>
    <ds:schemaRef ds:uri="6f048eaf-0b5b-4a5c-a51a-2798a4462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6C529-C025-4AA8-A1FD-E51744981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E5608-75A5-4A70-8B99-72BEA19FA4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of Reserved Matters following outline approval</vt:lpstr>
    </vt:vector>
  </TitlesOfParts>
  <Company>fdc</Company>
  <LinksUpToDate>false</LinksUpToDate>
  <CharactersWithSpaces>5037</CharactersWithSpaces>
  <SharedDoc>false</SharedDoc>
  <HLinks>
    <vt:vector size="12" baseType="variant">
      <vt:variant>
        <vt:i4>3997822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https://www.gov.uk/government/publications/planning-application-forms-templates-for-local-planning-authorities</vt:lpwstr>
      </vt:variant>
      <vt:variant>
        <vt:lpwstr/>
      </vt:variant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https://www.fenland.gov.uk/planningforms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Reserved Matters following outline approval</dc:title>
  <dc:subject/>
  <dc:creator>User1</dc:creator>
  <cp:keywords/>
  <dc:description/>
  <cp:lastModifiedBy>Emma Nasta</cp:lastModifiedBy>
  <cp:revision>2</cp:revision>
  <cp:lastPrinted>2008-04-10T15:58:00Z</cp:lastPrinted>
  <dcterms:created xsi:type="dcterms:W3CDTF">2025-03-07T11:57:00Z</dcterms:created>
  <dcterms:modified xsi:type="dcterms:W3CDTF">2025-03-07T11:57:00Z</dcterms:modified>
</cp:coreProperties>
</file>