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BA4D4" w14:textId="35253835" w:rsidR="002F602A" w:rsidRPr="002F602A" w:rsidRDefault="00554750" w:rsidP="00CD0CD8">
      <w:pPr>
        <w:pStyle w:val="Heading1"/>
      </w:pPr>
      <w:bookmarkStart w:id="0" w:name="_Toc167112755"/>
      <w:r>
        <w:t>E</w:t>
      </w:r>
      <w:r w:rsidR="002F602A" w:rsidRPr="002F602A">
        <w:t>quality Impact Assessment (EQIA) Screening Form</w:t>
      </w:r>
      <w:bookmarkEnd w:id="0"/>
      <w:r w:rsidR="00CD0CD8">
        <w:t xml:space="preserve"> – </w:t>
      </w:r>
      <w:r w:rsidR="00695B8E">
        <w:t>V2 Template</w:t>
      </w:r>
      <w:r w:rsidR="00CD0CD8">
        <w:t xml:space="preserve"> </w:t>
      </w:r>
      <w:r w:rsidR="00AE6E4F">
        <w:t xml:space="preserve">– </w:t>
      </w:r>
      <w:r w:rsidR="00695B8E">
        <w:t>Novem</w:t>
      </w:r>
      <w:r w:rsidR="00AE6E4F">
        <w:t>ber 2024</w:t>
      </w:r>
    </w:p>
    <w:p w14:paraId="2FD6CA99" w14:textId="0997D0E4" w:rsidR="002F602A" w:rsidRDefault="002F602A" w:rsidP="002F602A"/>
    <w:p w14:paraId="55D4C474" w14:textId="28A5944B" w:rsidR="002F602A" w:rsidRPr="002F602A" w:rsidRDefault="002F602A" w:rsidP="002F602A">
      <w:pPr>
        <w:pStyle w:val="BodyText"/>
        <w:spacing w:before="0"/>
        <w:ind w:left="0"/>
      </w:pPr>
      <w:r w:rsidRPr="002F602A">
        <w:t>A successful EQIA screening will look at 5 key areas:</w:t>
      </w:r>
    </w:p>
    <w:p w14:paraId="2AAB5413" w14:textId="77777777" w:rsidR="002F602A" w:rsidRPr="002F602A" w:rsidRDefault="002F602A" w:rsidP="002F602A">
      <w:pPr>
        <w:pStyle w:val="BodyText"/>
        <w:spacing w:before="0"/>
        <w:ind w:left="0"/>
      </w:pPr>
    </w:p>
    <w:p w14:paraId="2DE85821" w14:textId="044F1286" w:rsidR="002F602A" w:rsidRPr="009D2978" w:rsidRDefault="002F602A" w:rsidP="002F602A">
      <w:pPr>
        <w:pStyle w:val="BodyText"/>
        <w:numPr>
          <w:ilvl w:val="0"/>
          <w:numId w:val="23"/>
        </w:numPr>
        <w:spacing w:before="0"/>
        <w:rPr>
          <w:b/>
          <w:bCs/>
        </w:rPr>
      </w:pPr>
      <w:r w:rsidRPr="009D2978">
        <w:rPr>
          <w:b/>
          <w:bCs/>
        </w:rPr>
        <w:t>Identify the Policy, Project, Service Reform or Budget Option to be assessed.</w:t>
      </w:r>
    </w:p>
    <w:p w14:paraId="6174D09C" w14:textId="77777777" w:rsidR="002F602A" w:rsidRPr="002F602A" w:rsidRDefault="002F602A" w:rsidP="002F602A">
      <w:pPr>
        <w:pStyle w:val="BodyText"/>
        <w:spacing w:before="0"/>
        <w:ind w:left="0" w:firstLine="720"/>
      </w:pPr>
      <w:r w:rsidRPr="002F602A">
        <w:t xml:space="preserve">A clear definition of what is being screened and its aims. </w:t>
      </w:r>
    </w:p>
    <w:p w14:paraId="4B0FEB0B" w14:textId="77777777" w:rsidR="002F602A" w:rsidRPr="009D2978" w:rsidRDefault="002F602A" w:rsidP="002F602A">
      <w:pPr>
        <w:pStyle w:val="BodyText"/>
        <w:spacing w:before="0"/>
        <w:ind w:left="0" w:firstLine="720"/>
        <w:rPr>
          <w:b/>
          <w:bCs/>
        </w:rPr>
      </w:pPr>
    </w:p>
    <w:p w14:paraId="3093C1C5" w14:textId="77777777" w:rsidR="002F602A" w:rsidRPr="009D2978" w:rsidRDefault="002F602A" w:rsidP="002F602A">
      <w:pPr>
        <w:pStyle w:val="BodyText"/>
        <w:numPr>
          <w:ilvl w:val="0"/>
          <w:numId w:val="23"/>
        </w:numPr>
        <w:spacing w:before="0"/>
        <w:rPr>
          <w:b/>
          <w:bCs/>
        </w:rPr>
      </w:pPr>
      <w:r w:rsidRPr="009D2978">
        <w:rPr>
          <w:b/>
          <w:bCs/>
        </w:rPr>
        <w:t>Gathering Evidence and Stakeholder Engagement</w:t>
      </w:r>
    </w:p>
    <w:p w14:paraId="2F1328E6" w14:textId="282E0EDA" w:rsidR="002F602A" w:rsidRPr="002F602A" w:rsidRDefault="002F602A" w:rsidP="002F602A">
      <w:pPr>
        <w:pStyle w:val="BodyText"/>
        <w:spacing w:before="0"/>
        <w:ind w:left="720"/>
      </w:pPr>
      <w:r w:rsidRPr="002F602A">
        <w:t>Collect data to evidence the type of barriers people</w:t>
      </w:r>
      <w:r w:rsidRPr="002F602A">
        <w:rPr>
          <w:spacing w:val="-3"/>
        </w:rPr>
        <w:t xml:space="preserve"> </w:t>
      </w:r>
      <w:r w:rsidRPr="002F602A">
        <w:t>face to accessing services (research, consultations, complaints and/or consult with equality groups).</w:t>
      </w:r>
    </w:p>
    <w:p w14:paraId="3CA0C4EC" w14:textId="77777777" w:rsidR="002F602A" w:rsidRPr="002F602A" w:rsidRDefault="002F602A" w:rsidP="002F602A">
      <w:pPr>
        <w:pStyle w:val="BodyText"/>
        <w:spacing w:before="0"/>
        <w:ind w:left="720"/>
      </w:pPr>
    </w:p>
    <w:p w14:paraId="280FB6FC" w14:textId="1FBDB74D" w:rsidR="002F602A" w:rsidRPr="009D2978" w:rsidRDefault="002F602A" w:rsidP="002F602A">
      <w:pPr>
        <w:pStyle w:val="BodyText"/>
        <w:numPr>
          <w:ilvl w:val="0"/>
          <w:numId w:val="23"/>
        </w:numPr>
        <w:spacing w:before="0"/>
        <w:rPr>
          <w:b/>
          <w:bCs/>
        </w:rPr>
      </w:pPr>
      <w:r w:rsidRPr="009D2978">
        <w:rPr>
          <w:b/>
          <w:bCs/>
        </w:rPr>
        <w:t>Assessment and Differential Impacts</w:t>
      </w:r>
    </w:p>
    <w:p w14:paraId="13F50B90" w14:textId="47EE9DF1" w:rsidR="002F602A" w:rsidRPr="002F602A" w:rsidRDefault="002F602A" w:rsidP="002F602A">
      <w:pPr>
        <w:pStyle w:val="BodyText"/>
        <w:spacing w:before="0"/>
        <w:ind w:left="720"/>
        <w:rPr>
          <w:spacing w:val="-2"/>
        </w:rPr>
      </w:pPr>
      <w:r w:rsidRPr="002F602A">
        <w:t>Reaching</w:t>
      </w:r>
      <w:r w:rsidRPr="002F602A">
        <w:rPr>
          <w:spacing w:val="-9"/>
        </w:rPr>
        <w:t xml:space="preserve"> </w:t>
      </w:r>
      <w:r w:rsidRPr="002F602A">
        <w:t>an</w:t>
      </w:r>
      <w:r w:rsidRPr="002F602A">
        <w:rPr>
          <w:spacing w:val="-9"/>
        </w:rPr>
        <w:t xml:space="preserve"> </w:t>
      </w:r>
      <w:r w:rsidRPr="002F602A">
        <w:t>informed</w:t>
      </w:r>
      <w:r w:rsidRPr="002F602A">
        <w:rPr>
          <w:spacing w:val="-10"/>
        </w:rPr>
        <w:t xml:space="preserve"> </w:t>
      </w:r>
      <w:r w:rsidRPr="002F602A">
        <w:t>decision</w:t>
      </w:r>
      <w:r w:rsidRPr="002F602A">
        <w:rPr>
          <w:spacing w:val="-9"/>
        </w:rPr>
        <w:t xml:space="preserve"> </w:t>
      </w:r>
      <w:r w:rsidRPr="002F602A">
        <w:t>on</w:t>
      </w:r>
      <w:r w:rsidRPr="002F602A">
        <w:rPr>
          <w:spacing w:val="-8"/>
        </w:rPr>
        <w:t xml:space="preserve"> </w:t>
      </w:r>
      <w:proofErr w:type="gramStart"/>
      <w:r w:rsidRPr="002F602A">
        <w:t>whether</w:t>
      </w:r>
      <w:r w:rsidRPr="002F602A">
        <w:rPr>
          <w:spacing w:val="-7"/>
        </w:rPr>
        <w:t xml:space="preserve"> </w:t>
      </w:r>
      <w:r w:rsidRPr="002F602A">
        <w:t>or</w:t>
      </w:r>
      <w:r w:rsidRPr="002F602A">
        <w:rPr>
          <w:spacing w:val="-11"/>
        </w:rPr>
        <w:t xml:space="preserve"> </w:t>
      </w:r>
      <w:r w:rsidRPr="002F602A">
        <w:t>not</w:t>
      </w:r>
      <w:proofErr w:type="gramEnd"/>
      <w:r w:rsidRPr="002F602A">
        <w:rPr>
          <w:spacing w:val="-10"/>
        </w:rPr>
        <w:t xml:space="preserve"> </w:t>
      </w:r>
      <w:r w:rsidRPr="002F602A">
        <w:t>there</w:t>
      </w:r>
      <w:r w:rsidRPr="002F602A">
        <w:rPr>
          <w:spacing w:val="-10"/>
        </w:rPr>
        <w:t xml:space="preserve"> </w:t>
      </w:r>
      <w:r w:rsidRPr="002F602A">
        <w:t>is</w:t>
      </w:r>
      <w:r w:rsidRPr="002F602A">
        <w:rPr>
          <w:spacing w:val="-8"/>
        </w:rPr>
        <w:t xml:space="preserve"> </w:t>
      </w:r>
      <w:r w:rsidRPr="002F602A">
        <w:t>a</w:t>
      </w:r>
      <w:r w:rsidRPr="002F602A">
        <w:rPr>
          <w:spacing w:val="-8"/>
        </w:rPr>
        <w:t xml:space="preserve"> </w:t>
      </w:r>
      <w:r w:rsidRPr="002F602A">
        <w:t>differential</w:t>
      </w:r>
      <w:r w:rsidRPr="002F602A">
        <w:rPr>
          <w:spacing w:val="-8"/>
        </w:rPr>
        <w:t xml:space="preserve"> </w:t>
      </w:r>
      <w:r w:rsidRPr="002F602A">
        <w:t>impact</w:t>
      </w:r>
      <w:r w:rsidRPr="002F602A">
        <w:rPr>
          <w:spacing w:val="-7"/>
        </w:rPr>
        <w:t xml:space="preserve"> </w:t>
      </w:r>
      <w:r w:rsidRPr="002F602A">
        <w:t>on</w:t>
      </w:r>
      <w:r w:rsidRPr="002F602A">
        <w:rPr>
          <w:spacing w:val="-8"/>
        </w:rPr>
        <w:t xml:space="preserve"> </w:t>
      </w:r>
      <w:r w:rsidRPr="002F602A">
        <w:t>equality groups,</w:t>
      </w:r>
      <w:r w:rsidRPr="002F602A">
        <w:rPr>
          <w:spacing w:val="-9"/>
        </w:rPr>
        <w:t xml:space="preserve"> </w:t>
      </w:r>
      <w:r w:rsidRPr="002F602A">
        <w:t>and</w:t>
      </w:r>
      <w:r w:rsidRPr="002F602A">
        <w:rPr>
          <w:spacing w:val="-9"/>
        </w:rPr>
        <w:t xml:space="preserve"> </w:t>
      </w:r>
      <w:r w:rsidRPr="002F602A">
        <w:t>at</w:t>
      </w:r>
      <w:r w:rsidRPr="002F602A">
        <w:rPr>
          <w:spacing w:val="-7"/>
        </w:rPr>
        <w:t xml:space="preserve"> </w:t>
      </w:r>
      <w:r w:rsidRPr="002F602A">
        <w:t>what</w:t>
      </w:r>
      <w:r w:rsidRPr="002F602A">
        <w:rPr>
          <w:spacing w:val="-7"/>
        </w:rPr>
        <w:t xml:space="preserve"> </w:t>
      </w:r>
      <w:r w:rsidRPr="002F602A">
        <w:rPr>
          <w:spacing w:val="-2"/>
        </w:rPr>
        <w:t>level.</w:t>
      </w:r>
    </w:p>
    <w:p w14:paraId="39EE844A" w14:textId="77777777" w:rsidR="002F602A" w:rsidRPr="002F602A" w:rsidRDefault="002F602A" w:rsidP="002F602A">
      <w:pPr>
        <w:pStyle w:val="BodyText"/>
        <w:spacing w:before="0"/>
        <w:ind w:left="720"/>
        <w:rPr>
          <w:spacing w:val="-2"/>
        </w:rPr>
      </w:pPr>
    </w:p>
    <w:p w14:paraId="0DCD3A8F" w14:textId="2BB36380" w:rsidR="002F602A" w:rsidRPr="009D2978" w:rsidRDefault="002F602A" w:rsidP="002F602A">
      <w:pPr>
        <w:pStyle w:val="BodyText"/>
        <w:numPr>
          <w:ilvl w:val="0"/>
          <w:numId w:val="23"/>
        </w:numPr>
        <w:spacing w:before="0"/>
        <w:rPr>
          <w:b/>
          <w:bCs/>
        </w:rPr>
      </w:pPr>
      <w:r w:rsidRPr="009D2978">
        <w:rPr>
          <w:b/>
          <w:bCs/>
          <w:spacing w:val="-2"/>
        </w:rPr>
        <w:t>Outcomes, Action and Public Reporting</w:t>
      </w:r>
    </w:p>
    <w:p w14:paraId="341D7A01" w14:textId="378980D0" w:rsidR="002F602A" w:rsidRPr="002F602A" w:rsidRDefault="002F602A" w:rsidP="002F602A">
      <w:pPr>
        <w:pStyle w:val="BodyText"/>
        <w:spacing w:before="0"/>
        <w:ind w:left="720"/>
      </w:pPr>
      <w:r w:rsidRPr="002F602A">
        <w:rPr>
          <w:spacing w:val="-2"/>
        </w:rPr>
        <w:t xml:space="preserve">Develop </w:t>
      </w:r>
      <w:r w:rsidRPr="002F602A">
        <w:t>an</w:t>
      </w:r>
      <w:r w:rsidRPr="002F602A">
        <w:rPr>
          <w:spacing w:val="-4"/>
        </w:rPr>
        <w:t xml:space="preserve"> </w:t>
      </w:r>
      <w:r w:rsidRPr="002F602A">
        <w:t>action</w:t>
      </w:r>
      <w:r w:rsidRPr="002F602A">
        <w:rPr>
          <w:spacing w:val="-4"/>
        </w:rPr>
        <w:t xml:space="preserve"> </w:t>
      </w:r>
      <w:r w:rsidRPr="002F602A">
        <w:t>plan</w:t>
      </w:r>
      <w:r w:rsidRPr="002F602A">
        <w:rPr>
          <w:spacing w:val="-4"/>
        </w:rPr>
        <w:t xml:space="preserve"> </w:t>
      </w:r>
      <w:r w:rsidRPr="002F602A">
        <w:t>to</w:t>
      </w:r>
      <w:r w:rsidRPr="002F602A">
        <w:rPr>
          <w:spacing w:val="-4"/>
        </w:rPr>
        <w:t xml:space="preserve"> </w:t>
      </w:r>
      <w:r w:rsidRPr="002F602A">
        <w:t>make</w:t>
      </w:r>
      <w:r w:rsidRPr="002F602A">
        <w:rPr>
          <w:spacing w:val="-4"/>
        </w:rPr>
        <w:t xml:space="preserve"> </w:t>
      </w:r>
      <w:r w:rsidRPr="002F602A">
        <w:t>changes</w:t>
      </w:r>
      <w:r w:rsidRPr="002F602A">
        <w:rPr>
          <w:spacing w:val="-2"/>
        </w:rPr>
        <w:t xml:space="preserve"> </w:t>
      </w:r>
      <w:r w:rsidRPr="002F602A">
        <w:t>where</w:t>
      </w:r>
      <w:r w:rsidRPr="002F602A">
        <w:rPr>
          <w:spacing w:val="-2"/>
        </w:rPr>
        <w:t xml:space="preserve"> </w:t>
      </w:r>
      <w:r w:rsidRPr="002F602A">
        <w:t>a</w:t>
      </w:r>
      <w:r w:rsidRPr="002F602A">
        <w:rPr>
          <w:spacing w:val="-1"/>
        </w:rPr>
        <w:t xml:space="preserve"> </w:t>
      </w:r>
      <w:r w:rsidRPr="002F602A">
        <w:t>negative</w:t>
      </w:r>
      <w:r w:rsidRPr="002F602A">
        <w:rPr>
          <w:spacing w:val="-2"/>
        </w:rPr>
        <w:t xml:space="preserve"> </w:t>
      </w:r>
      <w:r w:rsidRPr="002F602A">
        <w:t>impact</w:t>
      </w:r>
      <w:r w:rsidRPr="002F602A">
        <w:rPr>
          <w:spacing w:val="-4"/>
        </w:rPr>
        <w:t xml:space="preserve"> </w:t>
      </w:r>
      <w:r w:rsidRPr="002F602A">
        <w:t>has</w:t>
      </w:r>
      <w:r w:rsidRPr="002F602A">
        <w:rPr>
          <w:spacing w:val="-2"/>
        </w:rPr>
        <w:t xml:space="preserve"> </w:t>
      </w:r>
      <w:r w:rsidRPr="002F602A">
        <w:t>been</w:t>
      </w:r>
      <w:r w:rsidRPr="002F602A">
        <w:rPr>
          <w:spacing w:val="-4"/>
        </w:rPr>
        <w:t xml:space="preserve"> </w:t>
      </w:r>
      <w:r w:rsidRPr="002F602A">
        <w:t>assessed.</w:t>
      </w:r>
      <w:r w:rsidRPr="002F602A">
        <w:rPr>
          <w:spacing w:val="-3"/>
        </w:rPr>
        <w:t xml:space="preserve"> </w:t>
      </w:r>
      <w:r w:rsidRPr="002F602A">
        <w:t>Ensure</w:t>
      </w:r>
      <w:r w:rsidRPr="002F602A">
        <w:rPr>
          <w:spacing w:val="-1"/>
        </w:rPr>
        <w:t xml:space="preserve"> </w:t>
      </w:r>
      <w:r w:rsidRPr="002F602A">
        <w:t>that</w:t>
      </w:r>
      <w:r w:rsidRPr="002F602A">
        <w:rPr>
          <w:spacing w:val="-1"/>
        </w:rPr>
        <w:t xml:space="preserve"> </w:t>
      </w:r>
      <w:r w:rsidRPr="002F602A">
        <w:t>both</w:t>
      </w:r>
      <w:r w:rsidRPr="002F602A">
        <w:rPr>
          <w:spacing w:val="-2"/>
        </w:rPr>
        <w:t xml:space="preserve"> </w:t>
      </w:r>
      <w:r w:rsidRPr="002F602A">
        <w:t>the</w:t>
      </w:r>
      <w:r w:rsidRPr="002F602A">
        <w:rPr>
          <w:spacing w:val="-1"/>
        </w:rPr>
        <w:t xml:space="preserve"> </w:t>
      </w:r>
      <w:r w:rsidRPr="002F602A">
        <w:t>assessment outcomes and the actions taken to address negative impacts are publicly reported.</w:t>
      </w:r>
    </w:p>
    <w:p w14:paraId="1D905D28" w14:textId="77777777" w:rsidR="002F602A" w:rsidRPr="002F602A" w:rsidRDefault="002F602A" w:rsidP="002F602A">
      <w:pPr>
        <w:pStyle w:val="BodyText"/>
        <w:spacing w:before="0"/>
        <w:ind w:left="720"/>
      </w:pPr>
    </w:p>
    <w:p w14:paraId="69A3FB17" w14:textId="3A5F6427" w:rsidR="002F602A" w:rsidRPr="009D2978" w:rsidRDefault="002F602A" w:rsidP="002F602A">
      <w:pPr>
        <w:pStyle w:val="BodyText"/>
        <w:numPr>
          <w:ilvl w:val="0"/>
          <w:numId w:val="23"/>
        </w:numPr>
        <w:spacing w:before="0"/>
        <w:rPr>
          <w:b/>
          <w:bCs/>
        </w:rPr>
      </w:pPr>
      <w:r w:rsidRPr="009D2978">
        <w:rPr>
          <w:b/>
          <w:bCs/>
        </w:rPr>
        <w:t>Monitoring, Evaluation and Review</w:t>
      </w:r>
    </w:p>
    <w:p w14:paraId="6C8FBBB3" w14:textId="77777777" w:rsidR="002F602A" w:rsidRDefault="002F602A" w:rsidP="002F602A">
      <w:pPr>
        <w:pStyle w:val="ListParagraph"/>
        <w:rPr>
          <w:rFonts w:cs="Arial"/>
        </w:rPr>
      </w:pPr>
      <w:r w:rsidRPr="002F602A">
        <w:rPr>
          <w:rFonts w:cs="Arial"/>
        </w:rPr>
        <w:t>Stating</w:t>
      </w:r>
      <w:r w:rsidRPr="002F602A">
        <w:rPr>
          <w:rFonts w:cs="Arial"/>
          <w:spacing w:val="-4"/>
        </w:rPr>
        <w:t xml:space="preserve"> </w:t>
      </w:r>
      <w:r w:rsidRPr="002F602A">
        <w:rPr>
          <w:rFonts w:cs="Arial"/>
        </w:rPr>
        <w:t>how</w:t>
      </w:r>
      <w:r w:rsidRPr="002F602A">
        <w:rPr>
          <w:rFonts w:cs="Arial"/>
          <w:spacing w:val="-5"/>
        </w:rPr>
        <w:t xml:space="preserve"> </w:t>
      </w:r>
      <w:r w:rsidRPr="002F602A">
        <w:rPr>
          <w:rFonts w:cs="Arial"/>
        </w:rPr>
        <w:t>you will</w:t>
      </w:r>
      <w:r w:rsidRPr="002F602A">
        <w:rPr>
          <w:rFonts w:cs="Arial"/>
          <w:spacing w:val="-2"/>
        </w:rPr>
        <w:t xml:space="preserve"> </w:t>
      </w:r>
      <w:r w:rsidRPr="002F602A">
        <w:rPr>
          <w:rFonts w:cs="Arial"/>
        </w:rPr>
        <w:t>monitor</w:t>
      </w:r>
      <w:r w:rsidRPr="002F602A">
        <w:rPr>
          <w:rFonts w:cs="Arial"/>
          <w:spacing w:val="-2"/>
        </w:rPr>
        <w:t xml:space="preserve"> </w:t>
      </w:r>
      <w:r w:rsidRPr="002F602A">
        <w:rPr>
          <w:rFonts w:cs="Arial"/>
        </w:rPr>
        <w:t>and</w:t>
      </w:r>
      <w:r w:rsidRPr="002F602A">
        <w:rPr>
          <w:rFonts w:cs="Arial"/>
          <w:spacing w:val="-4"/>
        </w:rPr>
        <w:t xml:space="preserve"> </w:t>
      </w:r>
      <w:r w:rsidRPr="002F602A">
        <w:rPr>
          <w:rFonts w:cs="Arial"/>
        </w:rPr>
        <w:t>evaluate</w:t>
      </w:r>
      <w:r w:rsidRPr="002F602A">
        <w:rPr>
          <w:rFonts w:cs="Arial"/>
          <w:spacing w:val="-3"/>
        </w:rPr>
        <w:t xml:space="preserve"> </w:t>
      </w:r>
      <w:r w:rsidRPr="002F602A">
        <w:rPr>
          <w:rFonts w:cs="Arial"/>
        </w:rPr>
        <w:t xml:space="preserve">the </w:t>
      </w:r>
      <w:r w:rsidRPr="002F602A">
        <w:rPr>
          <w:rFonts w:cs="Arial"/>
          <w:b/>
        </w:rPr>
        <w:t>Policy,</w:t>
      </w:r>
      <w:r w:rsidRPr="002F602A">
        <w:rPr>
          <w:rFonts w:cs="Arial"/>
          <w:b/>
          <w:spacing w:val="-2"/>
        </w:rPr>
        <w:t xml:space="preserve"> </w:t>
      </w:r>
      <w:r w:rsidRPr="002F602A">
        <w:rPr>
          <w:rFonts w:cs="Arial"/>
          <w:b/>
        </w:rPr>
        <w:t>Project,</w:t>
      </w:r>
      <w:r w:rsidRPr="002F602A">
        <w:rPr>
          <w:rFonts w:cs="Arial"/>
          <w:b/>
          <w:spacing w:val="-2"/>
        </w:rPr>
        <w:t xml:space="preserve"> </w:t>
      </w:r>
      <w:r w:rsidRPr="002F602A">
        <w:rPr>
          <w:rFonts w:cs="Arial"/>
          <w:b/>
        </w:rPr>
        <w:t>Service</w:t>
      </w:r>
      <w:r w:rsidRPr="002F602A">
        <w:rPr>
          <w:rFonts w:cs="Arial"/>
          <w:b/>
          <w:spacing w:val="-2"/>
        </w:rPr>
        <w:t xml:space="preserve"> </w:t>
      </w:r>
      <w:r w:rsidRPr="002F602A">
        <w:rPr>
          <w:rFonts w:cs="Arial"/>
          <w:b/>
        </w:rPr>
        <w:t>Reform</w:t>
      </w:r>
      <w:r w:rsidRPr="002F602A">
        <w:rPr>
          <w:rFonts w:cs="Arial"/>
          <w:b/>
          <w:spacing w:val="-2"/>
        </w:rPr>
        <w:t xml:space="preserve"> </w:t>
      </w:r>
      <w:r w:rsidRPr="002F602A">
        <w:rPr>
          <w:rFonts w:cs="Arial"/>
          <w:b/>
        </w:rPr>
        <w:t>or</w:t>
      </w:r>
      <w:r w:rsidRPr="002F602A">
        <w:rPr>
          <w:rFonts w:cs="Arial"/>
          <w:b/>
          <w:spacing w:val="-2"/>
        </w:rPr>
        <w:t xml:space="preserve"> </w:t>
      </w:r>
      <w:r w:rsidRPr="002F602A">
        <w:rPr>
          <w:rFonts w:cs="Arial"/>
          <w:b/>
        </w:rPr>
        <w:t>Budget</w:t>
      </w:r>
      <w:r w:rsidRPr="002F602A">
        <w:rPr>
          <w:rFonts w:cs="Arial"/>
          <w:b/>
          <w:spacing w:val="-5"/>
        </w:rPr>
        <w:t xml:space="preserve"> </w:t>
      </w:r>
      <w:r w:rsidRPr="002F602A">
        <w:rPr>
          <w:rFonts w:cs="Arial"/>
          <w:b/>
        </w:rPr>
        <w:t xml:space="preserve">Option </w:t>
      </w:r>
      <w:r w:rsidRPr="002F602A">
        <w:rPr>
          <w:rFonts w:cs="Arial"/>
        </w:rPr>
        <w:t>to</w:t>
      </w:r>
      <w:r w:rsidRPr="002F602A">
        <w:rPr>
          <w:rFonts w:cs="Arial"/>
          <w:spacing w:val="-1"/>
        </w:rPr>
        <w:t xml:space="preserve"> </w:t>
      </w:r>
      <w:r w:rsidRPr="002F602A">
        <w:rPr>
          <w:rFonts w:cs="Arial"/>
        </w:rPr>
        <w:t>ensure</w:t>
      </w:r>
      <w:r w:rsidRPr="002F602A">
        <w:rPr>
          <w:rFonts w:cs="Arial"/>
          <w:spacing w:val="-4"/>
        </w:rPr>
        <w:t xml:space="preserve"> </w:t>
      </w:r>
      <w:r w:rsidRPr="002F602A">
        <w:rPr>
          <w:rFonts w:cs="Arial"/>
        </w:rPr>
        <w:t>that</w:t>
      </w:r>
      <w:r w:rsidRPr="002F602A">
        <w:rPr>
          <w:rFonts w:cs="Arial"/>
          <w:spacing w:val="-6"/>
        </w:rPr>
        <w:t xml:space="preserve"> </w:t>
      </w:r>
      <w:r w:rsidRPr="002F602A">
        <w:rPr>
          <w:rFonts w:cs="Arial"/>
        </w:rPr>
        <w:t>you</w:t>
      </w:r>
      <w:r w:rsidRPr="002F602A">
        <w:rPr>
          <w:rFonts w:cs="Arial"/>
          <w:spacing w:val="-2"/>
        </w:rPr>
        <w:t xml:space="preserve"> </w:t>
      </w:r>
      <w:r w:rsidRPr="002F602A">
        <w:rPr>
          <w:rFonts w:cs="Arial"/>
        </w:rPr>
        <w:t>are continuing to achieve the expected outcomes for all groups.</w:t>
      </w:r>
    </w:p>
    <w:p w14:paraId="34207FFB" w14:textId="77777777" w:rsidR="009D2978" w:rsidRDefault="009D2978" w:rsidP="002F602A">
      <w:pPr>
        <w:pStyle w:val="ListParagraph"/>
        <w:rPr>
          <w:rFonts w:cs="Arial"/>
        </w:rPr>
      </w:pPr>
    </w:p>
    <w:p w14:paraId="27399F82" w14:textId="1FA36A10" w:rsidR="009D2978" w:rsidRPr="009D2978" w:rsidRDefault="009D2978" w:rsidP="009D2978">
      <w:pPr>
        <w:pStyle w:val="Heading2"/>
      </w:pPr>
      <w:bookmarkStart w:id="1" w:name="_Toc167112756"/>
      <w:r>
        <w:t>Section 1: Identify the Policy, Project, Service Reform or Budget Option</w:t>
      </w:r>
      <w:bookmarkEnd w:id="1"/>
    </w:p>
    <w:p w14:paraId="1356BF6A" w14:textId="77777777" w:rsidR="002F602A" w:rsidRDefault="002F602A" w:rsidP="002F602A">
      <w:pPr>
        <w:pStyle w:val="BodyText"/>
        <w:spacing w:before="0"/>
        <w:ind w:left="720"/>
      </w:pPr>
    </w:p>
    <w:tbl>
      <w:tblPr>
        <w:tblStyle w:val="TableGrid"/>
        <w:tblW w:w="14556" w:type="dxa"/>
        <w:tblInd w:w="40" w:type="dxa"/>
        <w:tblLook w:val="04A0" w:firstRow="1" w:lastRow="0" w:firstColumn="1" w:lastColumn="0" w:noHBand="0" w:noVBand="1"/>
      </w:tblPr>
      <w:tblGrid>
        <w:gridCol w:w="3641"/>
        <w:gridCol w:w="10915"/>
      </w:tblGrid>
      <w:tr w:rsidR="001E0ADF" w14:paraId="5E47A203" w14:textId="77777777" w:rsidTr="00484FE3">
        <w:tc>
          <w:tcPr>
            <w:tcW w:w="3641" w:type="dxa"/>
            <w:shd w:val="clear" w:color="auto" w:fill="D9D9D9" w:themeFill="background1" w:themeFillShade="D9"/>
          </w:tcPr>
          <w:p w14:paraId="4DEE7B16" w14:textId="1308E9A0" w:rsidR="001E0ADF" w:rsidRPr="001E0ADF" w:rsidRDefault="001E0ADF" w:rsidP="001E0ADF">
            <w:pPr>
              <w:pStyle w:val="BodyText"/>
              <w:spacing w:before="0"/>
              <w:rPr>
                <w:b/>
                <w:bCs/>
              </w:rPr>
            </w:pPr>
            <w:r w:rsidRPr="001E0ADF">
              <w:rPr>
                <w:b/>
                <w:bCs/>
              </w:rPr>
              <w:t>Name of the Policy, Project, Service Reform or Budget Option to be screened</w:t>
            </w:r>
          </w:p>
        </w:tc>
        <w:tc>
          <w:tcPr>
            <w:tcW w:w="10915" w:type="dxa"/>
          </w:tcPr>
          <w:p w14:paraId="14989EFD" w14:textId="1947371F" w:rsidR="007F3134" w:rsidRDefault="007F3134" w:rsidP="007F3134">
            <w:pPr>
              <w:rPr>
                <w:sz w:val="20"/>
                <w:szCs w:val="20"/>
              </w:rPr>
            </w:pPr>
            <w:proofErr w:type="gramStart"/>
            <w:r>
              <w:rPr>
                <w:b/>
                <w:sz w:val="20"/>
                <w:szCs w:val="20"/>
                <w:u w:val="single"/>
              </w:rPr>
              <w:t>Exception</w:t>
            </w:r>
            <w:r w:rsidR="000B07BB">
              <w:rPr>
                <w:b/>
                <w:sz w:val="20"/>
                <w:szCs w:val="20"/>
                <w:u w:val="single"/>
              </w:rPr>
              <w:t xml:space="preserve">al </w:t>
            </w:r>
            <w:r>
              <w:rPr>
                <w:b/>
                <w:sz w:val="20"/>
                <w:szCs w:val="20"/>
                <w:u w:val="single"/>
              </w:rPr>
              <w:t xml:space="preserve"> H</w:t>
            </w:r>
            <w:r w:rsidR="000B07BB">
              <w:rPr>
                <w:b/>
                <w:sz w:val="20"/>
                <w:szCs w:val="20"/>
                <w:u w:val="single"/>
              </w:rPr>
              <w:t>ardship</w:t>
            </w:r>
            <w:proofErr w:type="gramEnd"/>
            <w:r w:rsidR="000B07BB">
              <w:rPr>
                <w:b/>
                <w:sz w:val="20"/>
                <w:szCs w:val="20"/>
                <w:u w:val="single"/>
              </w:rPr>
              <w:t xml:space="preserve"> </w:t>
            </w:r>
            <w:r>
              <w:rPr>
                <w:b/>
                <w:sz w:val="20"/>
                <w:szCs w:val="20"/>
                <w:u w:val="single"/>
              </w:rPr>
              <w:t>Payments (EHP)</w:t>
            </w:r>
          </w:p>
          <w:p w14:paraId="3E180EA0" w14:textId="77777777" w:rsidR="007F3134" w:rsidRDefault="007F3134" w:rsidP="007F3134">
            <w:pPr>
              <w:rPr>
                <w:b/>
                <w:szCs w:val="24"/>
              </w:rPr>
            </w:pPr>
            <w:r>
              <w:rPr>
                <w:sz w:val="20"/>
                <w:szCs w:val="20"/>
              </w:rPr>
              <w:t xml:space="preserve">To administer funds from the Council’s central funds in accordance with the Council’s EHP policy.     This is decided on a case-by-case basis for customers in receipt of Council Tax Support (CTS) based on an initial financial assessment, calculated by a decision maker based on their income and outgoings.    Once the financial assessment has been determined then we can consider assisting any claimant who is in receipt of CTS, </w:t>
            </w:r>
            <w:proofErr w:type="gramStart"/>
            <w:r>
              <w:rPr>
                <w:sz w:val="20"/>
                <w:szCs w:val="20"/>
              </w:rPr>
              <w:t>taking into account</w:t>
            </w:r>
            <w:proofErr w:type="gramEnd"/>
            <w:r>
              <w:rPr>
                <w:sz w:val="20"/>
                <w:szCs w:val="20"/>
              </w:rPr>
              <w:t xml:space="preserve"> any of the categories listed below and the issues that present themselves to claimants within those categories.     </w:t>
            </w:r>
          </w:p>
          <w:p w14:paraId="7DA966B5" w14:textId="77777777" w:rsidR="001E0ADF" w:rsidRDefault="001E0ADF" w:rsidP="009D2978">
            <w:pPr>
              <w:pStyle w:val="BodyText"/>
              <w:spacing w:before="0"/>
              <w:ind w:left="0"/>
            </w:pPr>
          </w:p>
          <w:p w14:paraId="50F4E6D0" w14:textId="0424DDE6" w:rsidR="000F363D" w:rsidRDefault="000F363D" w:rsidP="006D3567"/>
        </w:tc>
      </w:tr>
      <w:tr w:rsidR="001E0ADF" w14:paraId="6DC1AC26" w14:textId="77777777" w:rsidTr="00484FE3">
        <w:tc>
          <w:tcPr>
            <w:tcW w:w="3641" w:type="dxa"/>
            <w:shd w:val="clear" w:color="auto" w:fill="D9D9D9" w:themeFill="background1" w:themeFillShade="D9"/>
          </w:tcPr>
          <w:p w14:paraId="7D1F2EDE" w14:textId="0140EDA4" w:rsidR="001E0ADF" w:rsidRPr="001E0ADF" w:rsidRDefault="001E0ADF" w:rsidP="009D2978">
            <w:pPr>
              <w:pStyle w:val="BodyText"/>
              <w:spacing w:before="0"/>
              <w:ind w:left="0"/>
              <w:rPr>
                <w:b/>
                <w:bCs/>
              </w:rPr>
            </w:pPr>
            <w:r w:rsidRPr="001E0ADF">
              <w:rPr>
                <w:b/>
                <w:bCs/>
              </w:rPr>
              <w:t>Reason for change in Policy or Policy Developmen</w:t>
            </w:r>
            <w:r>
              <w:rPr>
                <w:b/>
                <w:bCs/>
              </w:rPr>
              <w:t>t</w:t>
            </w:r>
          </w:p>
        </w:tc>
        <w:tc>
          <w:tcPr>
            <w:tcW w:w="10915" w:type="dxa"/>
          </w:tcPr>
          <w:p w14:paraId="3055FC6D" w14:textId="47230256" w:rsidR="001E0ADF" w:rsidRDefault="001E0ADF" w:rsidP="009D2978">
            <w:pPr>
              <w:pStyle w:val="BodyText"/>
              <w:spacing w:before="0"/>
              <w:ind w:left="0"/>
            </w:pPr>
          </w:p>
        </w:tc>
      </w:tr>
      <w:tr w:rsidR="001E0ADF" w14:paraId="71EB3B29" w14:textId="77777777" w:rsidTr="00484FE3">
        <w:tc>
          <w:tcPr>
            <w:tcW w:w="3641" w:type="dxa"/>
            <w:shd w:val="clear" w:color="auto" w:fill="D9D9D9" w:themeFill="background1" w:themeFillShade="D9"/>
          </w:tcPr>
          <w:p w14:paraId="39F623BE" w14:textId="105C44C6" w:rsidR="001E0ADF" w:rsidRPr="001E0ADF" w:rsidRDefault="001E0ADF" w:rsidP="009D2978">
            <w:pPr>
              <w:pStyle w:val="BodyText"/>
              <w:spacing w:before="0"/>
              <w:ind w:left="0"/>
              <w:rPr>
                <w:b/>
                <w:bCs/>
              </w:rPr>
            </w:pPr>
            <w:r w:rsidRPr="001E0ADF">
              <w:rPr>
                <w:b/>
                <w:bCs/>
              </w:rPr>
              <w:lastRenderedPageBreak/>
              <w:t>List main outcome focus and supporting activities of the Policy, Project, Service Reform or Budget Option</w:t>
            </w:r>
          </w:p>
        </w:tc>
        <w:tc>
          <w:tcPr>
            <w:tcW w:w="10915" w:type="dxa"/>
          </w:tcPr>
          <w:p w14:paraId="32C60644" w14:textId="4DA201A1" w:rsidR="001E0ADF" w:rsidRDefault="006D3567" w:rsidP="009D2978">
            <w:pPr>
              <w:pStyle w:val="BodyText"/>
              <w:spacing w:before="0"/>
              <w:ind w:left="0"/>
            </w:pPr>
            <w:r>
              <w:rPr>
                <w:sz w:val="20"/>
                <w:szCs w:val="20"/>
              </w:rPr>
              <w:t>Most of</w:t>
            </w:r>
            <w:r w:rsidR="00222E62">
              <w:rPr>
                <w:sz w:val="20"/>
                <w:szCs w:val="20"/>
              </w:rPr>
              <w:t xml:space="preserve"> the service we provide is governed by legislation and regulations. </w:t>
            </w:r>
            <w:proofErr w:type="gramStart"/>
            <w:r w:rsidR="00222E62">
              <w:rPr>
                <w:sz w:val="20"/>
                <w:szCs w:val="20"/>
              </w:rPr>
              <w:t>All of</w:t>
            </w:r>
            <w:proofErr w:type="gramEnd"/>
            <w:r w:rsidR="00222E62">
              <w:rPr>
                <w:sz w:val="20"/>
                <w:szCs w:val="20"/>
              </w:rPr>
              <w:t xml:space="preserve"> the policies and procedures we work to are reviewed regularly to ensure they are </w:t>
            </w:r>
            <w:r>
              <w:rPr>
                <w:sz w:val="20"/>
                <w:szCs w:val="20"/>
              </w:rPr>
              <w:t>fair,</w:t>
            </w:r>
            <w:r w:rsidR="00222E62">
              <w:rPr>
                <w:sz w:val="20"/>
                <w:szCs w:val="20"/>
              </w:rPr>
              <w:t xml:space="preserve"> and we welcome feedback from customers and take appropriate action where necessary through our 3c’s department</w:t>
            </w:r>
          </w:p>
        </w:tc>
      </w:tr>
      <w:tr w:rsidR="001E0ADF" w14:paraId="65F4C548" w14:textId="77777777" w:rsidTr="00484FE3">
        <w:tc>
          <w:tcPr>
            <w:tcW w:w="3641" w:type="dxa"/>
            <w:shd w:val="clear" w:color="auto" w:fill="D9D9D9" w:themeFill="background1" w:themeFillShade="D9"/>
          </w:tcPr>
          <w:p w14:paraId="684999A4" w14:textId="7D4006E9" w:rsidR="001E0ADF" w:rsidRPr="001E0ADF" w:rsidRDefault="001E0ADF" w:rsidP="009D2978">
            <w:pPr>
              <w:pStyle w:val="BodyText"/>
              <w:spacing w:before="0"/>
              <w:ind w:left="0"/>
              <w:rPr>
                <w:b/>
                <w:bCs/>
              </w:rPr>
            </w:pPr>
            <w:r w:rsidRPr="001E0ADF">
              <w:rPr>
                <w:b/>
                <w:bCs/>
              </w:rPr>
              <w:t>Name of officer completing assessment (signed and date)</w:t>
            </w:r>
          </w:p>
        </w:tc>
        <w:tc>
          <w:tcPr>
            <w:tcW w:w="10915" w:type="dxa"/>
          </w:tcPr>
          <w:p w14:paraId="10EAB4F9" w14:textId="77777777" w:rsidR="001E0ADF" w:rsidRDefault="00222E62" w:rsidP="009D2978">
            <w:pPr>
              <w:pStyle w:val="BodyText"/>
              <w:spacing w:before="0"/>
              <w:ind w:left="0"/>
            </w:pPr>
            <w:r>
              <w:t xml:space="preserve">Andrew Rose 19.03.2025 </w:t>
            </w:r>
          </w:p>
          <w:p w14:paraId="6A980B42" w14:textId="172D6BC2" w:rsidR="00222E62" w:rsidRDefault="00222E62" w:rsidP="009D2978">
            <w:pPr>
              <w:pStyle w:val="BodyText"/>
              <w:spacing w:before="0"/>
              <w:ind w:left="0"/>
            </w:pPr>
            <w:r>
              <w:rPr>
                <w:noProof/>
              </w:rPr>
              <w:drawing>
                <wp:inline distT="0" distB="0" distL="0" distR="0" wp14:anchorId="448BA6E7" wp14:editId="60F7ED3F">
                  <wp:extent cx="906780" cy="594360"/>
                  <wp:effectExtent l="0" t="0" r="762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6780" cy="594360"/>
                          </a:xfrm>
                          <a:prstGeom prst="rect">
                            <a:avLst/>
                          </a:prstGeom>
                          <a:noFill/>
                          <a:ln>
                            <a:noFill/>
                          </a:ln>
                        </pic:spPr>
                      </pic:pic>
                    </a:graphicData>
                  </a:graphic>
                </wp:inline>
              </w:drawing>
            </w:r>
          </w:p>
        </w:tc>
      </w:tr>
      <w:tr w:rsidR="001E0ADF" w14:paraId="3408785E" w14:textId="77777777" w:rsidTr="00484FE3">
        <w:tc>
          <w:tcPr>
            <w:tcW w:w="3641" w:type="dxa"/>
            <w:shd w:val="clear" w:color="auto" w:fill="D9D9D9" w:themeFill="background1" w:themeFillShade="D9"/>
          </w:tcPr>
          <w:p w14:paraId="4D0AC008" w14:textId="5AB5A523" w:rsidR="001E0ADF" w:rsidRPr="001E0ADF" w:rsidRDefault="001E0ADF" w:rsidP="009D2978">
            <w:pPr>
              <w:pStyle w:val="BodyText"/>
              <w:spacing w:before="0"/>
              <w:ind w:left="0"/>
              <w:rPr>
                <w:b/>
                <w:bCs/>
              </w:rPr>
            </w:pPr>
            <w:r w:rsidRPr="001E0ADF">
              <w:rPr>
                <w:b/>
                <w:bCs/>
              </w:rPr>
              <w:t>Assessment verified by (signed and date)</w:t>
            </w:r>
          </w:p>
        </w:tc>
        <w:tc>
          <w:tcPr>
            <w:tcW w:w="10915" w:type="dxa"/>
          </w:tcPr>
          <w:p w14:paraId="3075D8BC" w14:textId="77777777" w:rsidR="001E0ADF" w:rsidRDefault="001E0ADF" w:rsidP="009D2978">
            <w:pPr>
              <w:pStyle w:val="BodyText"/>
              <w:spacing w:before="0"/>
              <w:ind w:left="0"/>
            </w:pPr>
          </w:p>
        </w:tc>
      </w:tr>
    </w:tbl>
    <w:p w14:paraId="509AE3C8" w14:textId="69DE4B9B" w:rsidR="002F602A" w:rsidRDefault="002F602A" w:rsidP="009D2978">
      <w:pPr>
        <w:pStyle w:val="BodyText"/>
        <w:spacing w:before="0"/>
      </w:pPr>
    </w:p>
    <w:p w14:paraId="566CFF71" w14:textId="77777777" w:rsidR="00695B8E" w:rsidRDefault="00695B8E" w:rsidP="009D2978">
      <w:pPr>
        <w:pStyle w:val="BodyText"/>
        <w:spacing w:before="0"/>
      </w:pPr>
    </w:p>
    <w:tbl>
      <w:tblPr>
        <w:tblStyle w:val="TableGrid"/>
        <w:tblW w:w="0" w:type="auto"/>
        <w:tblInd w:w="40" w:type="dxa"/>
        <w:tblLook w:val="04A0" w:firstRow="1" w:lastRow="0" w:firstColumn="1" w:lastColumn="0" w:noHBand="0" w:noVBand="1"/>
      </w:tblPr>
      <w:tblGrid>
        <w:gridCol w:w="14520"/>
      </w:tblGrid>
      <w:tr w:rsidR="00695B8E" w14:paraId="039737F6" w14:textId="77777777" w:rsidTr="00695B8E">
        <w:tc>
          <w:tcPr>
            <w:tcW w:w="14560" w:type="dxa"/>
          </w:tcPr>
          <w:p w14:paraId="272D49CA" w14:textId="7877F25E" w:rsidR="00695B8E" w:rsidRPr="00695B8E" w:rsidRDefault="00695B8E" w:rsidP="00695B8E">
            <w:pPr>
              <w:rPr>
                <w:rFonts w:eastAsia="Times New Roman" w:cs="Times New Roman"/>
                <w:kern w:val="0"/>
                <w:sz w:val="22"/>
                <w:lang w:val="en-US"/>
                <w14:ligatures w14:val="none"/>
              </w:rPr>
            </w:pPr>
            <w:r w:rsidRPr="00484FE3">
              <w:rPr>
                <w:rFonts w:eastAsia="Times New Roman" w:cs="Times New Roman"/>
                <w:b/>
                <w:kern w:val="0"/>
                <w:sz w:val="22"/>
                <w:lang w:val="en-US"/>
                <w14:ligatures w14:val="none"/>
              </w:rPr>
              <w:t xml:space="preserve">If </w:t>
            </w:r>
            <w:r w:rsidR="00484FE3" w:rsidRPr="00484FE3">
              <w:rPr>
                <w:rFonts w:eastAsia="Times New Roman" w:cs="Times New Roman"/>
                <w:b/>
                <w:kern w:val="0"/>
                <w:sz w:val="22"/>
                <w:lang w:val="en-US"/>
                <w14:ligatures w14:val="none"/>
              </w:rPr>
              <w:t>applicable,</w:t>
            </w:r>
            <w:r w:rsidRPr="00484FE3">
              <w:rPr>
                <w:rFonts w:eastAsia="Times New Roman" w:cs="Times New Roman"/>
                <w:b/>
                <w:kern w:val="0"/>
                <w:sz w:val="22"/>
                <w:lang w:val="en-US"/>
                <w14:ligatures w14:val="none"/>
              </w:rPr>
              <w:t xml:space="preserve"> please provide further details about the n</w:t>
            </w:r>
            <w:r w:rsidRPr="00695B8E">
              <w:rPr>
                <w:rFonts w:eastAsia="Times New Roman" w:cs="Times New Roman"/>
                <w:b/>
                <w:kern w:val="0"/>
                <w:sz w:val="22"/>
                <w:lang w:val="en-US"/>
                <w14:ligatures w14:val="none"/>
              </w:rPr>
              <w:t xml:space="preserve">ame and description of policy being </w:t>
            </w:r>
            <w:proofErr w:type="spellStart"/>
            <w:r w:rsidRPr="00695B8E">
              <w:rPr>
                <w:rFonts w:eastAsia="Times New Roman" w:cs="Times New Roman"/>
                <w:b/>
                <w:kern w:val="0"/>
                <w:sz w:val="22"/>
                <w:lang w:val="en-US"/>
                <w14:ligatures w14:val="none"/>
              </w:rPr>
              <w:t>analysed</w:t>
            </w:r>
            <w:proofErr w:type="spellEnd"/>
          </w:p>
          <w:p w14:paraId="0F7480DC" w14:textId="77777777" w:rsidR="00695B8E" w:rsidRPr="00695B8E" w:rsidRDefault="00695B8E" w:rsidP="00695B8E">
            <w:pPr>
              <w:rPr>
                <w:rFonts w:eastAsia="Times New Roman" w:cs="Times New Roman"/>
                <w:i/>
                <w:kern w:val="0"/>
                <w:sz w:val="22"/>
                <w:lang w:val="en-US"/>
                <w14:ligatures w14:val="none"/>
              </w:rPr>
            </w:pPr>
            <w:r w:rsidRPr="00695B8E">
              <w:rPr>
                <w:rFonts w:eastAsia="Times New Roman" w:cs="Times New Roman"/>
                <w:i/>
                <w:kern w:val="0"/>
                <w:sz w:val="22"/>
                <w:lang w:val="en-US"/>
                <w14:ligatures w14:val="none"/>
              </w:rPr>
              <w:t xml:space="preserve">Briefly </w:t>
            </w:r>
            <w:proofErr w:type="spellStart"/>
            <w:r w:rsidRPr="00695B8E">
              <w:rPr>
                <w:rFonts w:eastAsia="Times New Roman" w:cs="Times New Roman"/>
                <w:i/>
                <w:kern w:val="0"/>
                <w:sz w:val="22"/>
                <w:lang w:val="en-US"/>
                <w14:ligatures w14:val="none"/>
              </w:rPr>
              <w:t>summarise</w:t>
            </w:r>
            <w:proofErr w:type="spellEnd"/>
            <w:r w:rsidRPr="00695B8E">
              <w:rPr>
                <w:rFonts w:eastAsia="Times New Roman" w:cs="Times New Roman"/>
                <w:i/>
                <w:kern w:val="0"/>
                <w:sz w:val="22"/>
                <w:lang w:val="en-US"/>
                <w14:ligatures w14:val="none"/>
              </w:rPr>
              <w:t xml:space="preserve"> the policy including any key information such as aims, context </w:t>
            </w:r>
            <w:proofErr w:type="spellStart"/>
            <w:r w:rsidRPr="00695B8E">
              <w:rPr>
                <w:rFonts w:eastAsia="Times New Roman" w:cs="Times New Roman"/>
                <w:i/>
                <w:kern w:val="0"/>
                <w:sz w:val="22"/>
                <w:lang w:val="en-US"/>
                <w14:ligatures w14:val="none"/>
              </w:rPr>
              <w:t>etc</w:t>
            </w:r>
            <w:proofErr w:type="spellEnd"/>
            <w:r w:rsidRPr="00695B8E">
              <w:rPr>
                <w:rFonts w:eastAsia="Times New Roman" w:cs="Times New Roman"/>
                <w:i/>
                <w:kern w:val="0"/>
                <w:sz w:val="22"/>
                <w:lang w:val="en-US"/>
                <w14:ligatures w14:val="none"/>
              </w:rPr>
              <w:t>; note timescales and milestones for new policies; use plain language – NO JARGON; refer to other documents if required</w:t>
            </w:r>
          </w:p>
          <w:p w14:paraId="305EE25F" w14:textId="77777777" w:rsidR="00695B8E" w:rsidRPr="00484FE3" w:rsidRDefault="00695B8E" w:rsidP="009D2978">
            <w:pPr>
              <w:pStyle w:val="BodyText"/>
              <w:spacing w:before="0"/>
              <w:ind w:left="0"/>
              <w:rPr>
                <w:sz w:val="22"/>
                <w:szCs w:val="22"/>
              </w:rPr>
            </w:pPr>
          </w:p>
          <w:p w14:paraId="1C5877D9" w14:textId="77777777" w:rsidR="00695B8E" w:rsidRPr="00484FE3" w:rsidRDefault="00695B8E" w:rsidP="009D2978">
            <w:pPr>
              <w:pStyle w:val="BodyText"/>
              <w:spacing w:before="0"/>
              <w:ind w:left="0"/>
              <w:rPr>
                <w:sz w:val="22"/>
                <w:szCs w:val="22"/>
              </w:rPr>
            </w:pPr>
          </w:p>
          <w:p w14:paraId="035493B6" w14:textId="77777777" w:rsidR="00484FE3" w:rsidRPr="00484FE3" w:rsidRDefault="00484FE3" w:rsidP="009D2978">
            <w:pPr>
              <w:pStyle w:val="BodyText"/>
              <w:spacing w:before="0"/>
              <w:ind w:left="0"/>
              <w:rPr>
                <w:sz w:val="22"/>
                <w:szCs w:val="22"/>
              </w:rPr>
            </w:pPr>
          </w:p>
          <w:p w14:paraId="0C03C56B" w14:textId="77777777" w:rsidR="00695B8E" w:rsidRPr="00484FE3" w:rsidRDefault="00695B8E" w:rsidP="009D2978">
            <w:pPr>
              <w:pStyle w:val="BodyText"/>
              <w:spacing w:before="0"/>
              <w:ind w:left="0"/>
              <w:rPr>
                <w:sz w:val="22"/>
                <w:szCs w:val="22"/>
              </w:rPr>
            </w:pPr>
          </w:p>
          <w:p w14:paraId="33D81480" w14:textId="77777777" w:rsidR="00695B8E" w:rsidRDefault="00695B8E" w:rsidP="009D2978">
            <w:pPr>
              <w:pStyle w:val="BodyText"/>
              <w:spacing w:before="0"/>
              <w:ind w:left="0"/>
            </w:pPr>
          </w:p>
        </w:tc>
      </w:tr>
    </w:tbl>
    <w:p w14:paraId="67CD820B" w14:textId="77777777" w:rsidR="00695B8E" w:rsidRDefault="00695B8E" w:rsidP="009D2978">
      <w:pPr>
        <w:pStyle w:val="BodyText"/>
        <w:spacing w:before="0"/>
      </w:pPr>
    </w:p>
    <w:p w14:paraId="2C6D2CDF" w14:textId="77777777" w:rsidR="00695B8E" w:rsidRDefault="00695B8E" w:rsidP="009D2978">
      <w:pPr>
        <w:pStyle w:val="BodyText"/>
        <w:spacing w:before="0"/>
      </w:pPr>
    </w:p>
    <w:p w14:paraId="614712C0" w14:textId="77777777" w:rsidR="00695B8E" w:rsidRDefault="00695B8E" w:rsidP="009D2978">
      <w:pPr>
        <w:pStyle w:val="BodyText"/>
        <w:spacing w:before="0"/>
      </w:pPr>
    </w:p>
    <w:p w14:paraId="115BD1C4" w14:textId="502BD07E" w:rsidR="002F602A" w:rsidRDefault="001E0ADF" w:rsidP="001E0ADF">
      <w:pPr>
        <w:pStyle w:val="Heading2"/>
      </w:pPr>
      <w:bookmarkStart w:id="2" w:name="_Toc167112757"/>
      <w:r>
        <w:t>Section 2: Gathering Evidence and Stakeholder Engagement</w:t>
      </w:r>
      <w:bookmarkEnd w:id="2"/>
    </w:p>
    <w:p w14:paraId="27214F2C" w14:textId="77777777" w:rsidR="001E0ADF" w:rsidRDefault="001E0ADF" w:rsidP="001E0ADF"/>
    <w:p w14:paraId="14E70B0D" w14:textId="780AD54E" w:rsidR="001E0ADF" w:rsidRDefault="001E0ADF" w:rsidP="001E0ADF">
      <w:pPr>
        <w:rPr>
          <w:rFonts w:cs="Arial"/>
          <w:szCs w:val="24"/>
        </w:rPr>
      </w:pPr>
      <w:r w:rsidRPr="001E0ADF">
        <w:rPr>
          <w:rFonts w:cs="Arial"/>
          <w:szCs w:val="24"/>
        </w:rPr>
        <w:t>The best approach to find out if a policy, etc. is likely to impact positively or negatively on equality groups is to look at existing research, previous consultation recommendations, studies or consult with representatives of those groups.</w:t>
      </w:r>
      <w:r w:rsidRPr="001E0ADF">
        <w:rPr>
          <w:rFonts w:cs="Arial"/>
          <w:spacing w:val="40"/>
          <w:szCs w:val="24"/>
        </w:rPr>
        <w:t xml:space="preserve"> </w:t>
      </w:r>
      <w:r w:rsidRPr="001E0ADF">
        <w:rPr>
          <w:rFonts w:cs="Arial"/>
          <w:szCs w:val="24"/>
        </w:rPr>
        <w:t>You should list below any data, consultations (previous relevant or</w:t>
      </w:r>
      <w:r w:rsidRPr="001E0ADF">
        <w:rPr>
          <w:rFonts w:cs="Arial"/>
          <w:spacing w:val="-3"/>
          <w:szCs w:val="24"/>
        </w:rPr>
        <w:t xml:space="preserve"> </w:t>
      </w:r>
      <w:r w:rsidRPr="001E0ADF">
        <w:rPr>
          <w:rFonts w:cs="Arial"/>
          <w:szCs w:val="24"/>
        </w:rPr>
        <w:t>future</w:t>
      </w:r>
      <w:r w:rsidRPr="001E0ADF">
        <w:rPr>
          <w:rFonts w:cs="Arial"/>
          <w:spacing w:val="-4"/>
          <w:szCs w:val="24"/>
        </w:rPr>
        <w:t xml:space="preserve"> </w:t>
      </w:r>
      <w:r w:rsidRPr="001E0ADF">
        <w:rPr>
          <w:rFonts w:cs="Arial"/>
          <w:szCs w:val="24"/>
        </w:rPr>
        <w:t>planned),</w:t>
      </w:r>
      <w:r w:rsidRPr="001E0ADF">
        <w:rPr>
          <w:rFonts w:cs="Arial"/>
          <w:spacing w:val="-2"/>
          <w:szCs w:val="24"/>
        </w:rPr>
        <w:t xml:space="preserve"> </w:t>
      </w:r>
      <w:r w:rsidRPr="001E0ADF">
        <w:rPr>
          <w:rFonts w:cs="Arial"/>
          <w:szCs w:val="24"/>
        </w:rPr>
        <w:t>or</w:t>
      </w:r>
      <w:r w:rsidRPr="001E0ADF">
        <w:rPr>
          <w:rFonts w:cs="Arial"/>
          <w:spacing w:val="-2"/>
          <w:szCs w:val="24"/>
        </w:rPr>
        <w:t xml:space="preserve"> </w:t>
      </w:r>
      <w:r w:rsidRPr="001E0ADF">
        <w:rPr>
          <w:rFonts w:cs="Arial"/>
          <w:szCs w:val="24"/>
        </w:rPr>
        <w:t>any</w:t>
      </w:r>
      <w:r w:rsidRPr="001E0ADF">
        <w:rPr>
          <w:rFonts w:cs="Arial"/>
          <w:spacing w:val="-4"/>
          <w:szCs w:val="24"/>
        </w:rPr>
        <w:t xml:space="preserve"> </w:t>
      </w:r>
      <w:r w:rsidRPr="001E0ADF">
        <w:rPr>
          <w:rFonts w:cs="Arial"/>
          <w:szCs w:val="24"/>
        </w:rPr>
        <w:t>relevant research</w:t>
      </w:r>
      <w:r w:rsidRPr="001E0ADF">
        <w:rPr>
          <w:rFonts w:cs="Arial"/>
          <w:spacing w:val="-2"/>
          <w:szCs w:val="24"/>
        </w:rPr>
        <w:t xml:space="preserve"> </w:t>
      </w:r>
      <w:r w:rsidRPr="001E0ADF">
        <w:rPr>
          <w:rFonts w:cs="Arial"/>
          <w:szCs w:val="24"/>
        </w:rPr>
        <w:t>or</w:t>
      </w:r>
      <w:r w:rsidRPr="001E0ADF">
        <w:rPr>
          <w:rFonts w:cs="Arial"/>
          <w:spacing w:val="-1"/>
          <w:szCs w:val="24"/>
        </w:rPr>
        <w:t xml:space="preserve"> </w:t>
      </w:r>
      <w:r w:rsidRPr="001E0ADF">
        <w:rPr>
          <w:rFonts w:cs="Arial"/>
          <w:szCs w:val="24"/>
        </w:rPr>
        <w:t>analysis</w:t>
      </w:r>
      <w:r w:rsidRPr="001E0ADF">
        <w:rPr>
          <w:rFonts w:cs="Arial"/>
          <w:spacing w:val="-1"/>
          <w:szCs w:val="24"/>
        </w:rPr>
        <w:t xml:space="preserve"> </w:t>
      </w:r>
      <w:r w:rsidRPr="001E0ADF">
        <w:rPr>
          <w:rFonts w:cs="Arial"/>
          <w:szCs w:val="24"/>
        </w:rPr>
        <w:t>that supports</w:t>
      </w:r>
      <w:r w:rsidRPr="001E0ADF">
        <w:rPr>
          <w:rFonts w:cs="Arial"/>
          <w:spacing w:val="-4"/>
          <w:szCs w:val="24"/>
        </w:rPr>
        <w:t xml:space="preserve"> </w:t>
      </w:r>
      <w:r w:rsidRPr="001E0ADF">
        <w:rPr>
          <w:rFonts w:cs="Arial"/>
          <w:szCs w:val="24"/>
        </w:rPr>
        <w:t>the</w:t>
      </w:r>
      <w:r w:rsidRPr="001E0ADF">
        <w:rPr>
          <w:rFonts w:cs="Arial"/>
          <w:spacing w:val="-1"/>
          <w:szCs w:val="24"/>
        </w:rPr>
        <w:t xml:space="preserve"> </w:t>
      </w:r>
      <w:r w:rsidRPr="001E0ADF">
        <w:rPr>
          <w:rFonts w:cs="Arial"/>
          <w:szCs w:val="24"/>
        </w:rPr>
        <w:t>Policy, Project,</w:t>
      </w:r>
      <w:r w:rsidRPr="001E0ADF">
        <w:rPr>
          <w:rFonts w:cs="Arial"/>
          <w:spacing w:val="-3"/>
          <w:szCs w:val="24"/>
        </w:rPr>
        <w:t xml:space="preserve"> </w:t>
      </w:r>
      <w:r w:rsidRPr="001E0ADF">
        <w:rPr>
          <w:rFonts w:cs="Arial"/>
          <w:szCs w:val="24"/>
        </w:rPr>
        <w:t>Service</w:t>
      </w:r>
      <w:r w:rsidRPr="001E0ADF">
        <w:rPr>
          <w:rFonts w:cs="Arial"/>
          <w:spacing w:val="-2"/>
          <w:szCs w:val="24"/>
        </w:rPr>
        <w:t xml:space="preserve"> </w:t>
      </w:r>
      <w:r w:rsidRPr="001E0ADF">
        <w:rPr>
          <w:rFonts w:cs="Arial"/>
          <w:szCs w:val="24"/>
        </w:rPr>
        <w:t>Reform</w:t>
      </w:r>
      <w:r w:rsidRPr="001E0ADF">
        <w:rPr>
          <w:rFonts w:cs="Arial"/>
          <w:spacing w:val="-3"/>
          <w:szCs w:val="24"/>
        </w:rPr>
        <w:t xml:space="preserve"> </w:t>
      </w:r>
      <w:r w:rsidRPr="001E0ADF">
        <w:rPr>
          <w:rFonts w:cs="Arial"/>
          <w:szCs w:val="24"/>
        </w:rPr>
        <w:t>or</w:t>
      </w:r>
      <w:r w:rsidRPr="001E0ADF">
        <w:rPr>
          <w:rFonts w:cs="Arial"/>
          <w:spacing w:val="-3"/>
          <w:szCs w:val="24"/>
        </w:rPr>
        <w:t xml:space="preserve"> </w:t>
      </w:r>
      <w:r w:rsidRPr="001E0ADF">
        <w:rPr>
          <w:rFonts w:cs="Arial"/>
          <w:szCs w:val="24"/>
        </w:rPr>
        <w:t>Budget</w:t>
      </w:r>
      <w:r w:rsidRPr="001E0ADF">
        <w:rPr>
          <w:rFonts w:cs="Arial"/>
          <w:spacing w:val="-3"/>
          <w:szCs w:val="24"/>
        </w:rPr>
        <w:t xml:space="preserve"> </w:t>
      </w:r>
      <w:r w:rsidRPr="001E0ADF">
        <w:rPr>
          <w:rFonts w:cs="Arial"/>
          <w:szCs w:val="24"/>
        </w:rPr>
        <w:t>Option</w:t>
      </w:r>
      <w:r w:rsidRPr="001E0ADF">
        <w:rPr>
          <w:rFonts w:cs="Arial"/>
          <w:spacing w:val="-1"/>
          <w:szCs w:val="24"/>
        </w:rPr>
        <w:t xml:space="preserve"> </w:t>
      </w:r>
      <w:r w:rsidRPr="001E0ADF">
        <w:rPr>
          <w:rFonts w:cs="Arial"/>
          <w:szCs w:val="24"/>
        </w:rPr>
        <w:t>being</w:t>
      </w:r>
      <w:r w:rsidRPr="001E0ADF">
        <w:rPr>
          <w:rFonts w:cs="Arial"/>
          <w:spacing w:val="-2"/>
          <w:szCs w:val="24"/>
        </w:rPr>
        <w:t xml:space="preserve"> </w:t>
      </w:r>
      <w:r w:rsidRPr="001E0ADF">
        <w:rPr>
          <w:rFonts w:cs="Arial"/>
          <w:szCs w:val="24"/>
        </w:rPr>
        <w:t>undertaken.</w:t>
      </w:r>
    </w:p>
    <w:p w14:paraId="184FB2BA" w14:textId="77777777" w:rsidR="001E0ADF" w:rsidRDefault="001E0ADF" w:rsidP="001E0ADF">
      <w:pPr>
        <w:rPr>
          <w:rFonts w:cs="Arial"/>
          <w:szCs w:val="24"/>
        </w:rPr>
      </w:pPr>
    </w:p>
    <w:p w14:paraId="3AE55829" w14:textId="03DA36F9" w:rsidR="001E0ADF" w:rsidRDefault="001E0ADF" w:rsidP="001E0ADF">
      <w:pPr>
        <w:rPr>
          <w:rFonts w:cs="Arial"/>
          <w:szCs w:val="24"/>
        </w:rPr>
      </w:pPr>
      <w:r w:rsidRPr="001E0ADF">
        <w:rPr>
          <w:rFonts w:cs="Arial"/>
          <w:b/>
          <w:bCs/>
          <w:szCs w:val="24"/>
        </w:rPr>
        <w:t>Reminder</w:t>
      </w:r>
      <w:r>
        <w:rPr>
          <w:rFonts w:cs="Arial"/>
          <w:szCs w:val="24"/>
        </w:rPr>
        <w:t xml:space="preserve"> – protected characteristics include age, disability, race and/or ethnicity, religion or belief (including lack of belief), gender, gender reassignment, sexual orientation, marriage and civil partnership, pregnancy and maternity. </w:t>
      </w:r>
    </w:p>
    <w:p w14:paraId="744C3A51" w14:textId="77777777" w:rsidR="001E0ADF" w:rsidRDefault="001E0ADF" w:rsidP="001E0ADF">
      <w:pPr>
        <w:rPr>
          <w:rFonts w:cs="Arial"/>
          <w:szCs w:val="24"/>
        </w:rPr>
      </w:pPr>
    </w:p>
    <w:tbl>
      <w:tblPr>
        <w:tblStyle w:val="TableGrid"/>
        <w:tblW w:w="14596" w:type="dxa"/>
        <w:tblLook w:val="04A0" w:firstRow="1" w:lastRow="0" w:firstColumn="1" w:lastColumn="0" w:noHBand="0" w:noVBand="1"/>
      </w:tblPr>
      <w:tblGrid>
        <w:gridCol w:w="4649"/>
        <w:gridCol w:w="4649"/>
        <w:gridCol w:w="5298"/>
      </w:tblGrid>
      <w:tr w:rsidR="001E0ADF" w14:paraId="23C86716" w14:textId="77777777" w:rsidTr="00484FE3">
        <w:tc>
          <w:tcPr>
            <w:tcW w:w="4649" w:type="dxa"/>
            <w:shd w:val="clear" w:color="auto" w:fill="D9D9D9" w:themeFill="background1" w:themeFillShade="D9"/>
          </w:tcPr>
          <w:p w14:paraId="62E1998A" w14:textId="66F85AD0" w:rsidR="001E0ADF" w:rsidRPr="001E0ADF" w:rsidRDefault="001E0ADF" w:rsidP="001E0ADF">
            <w:pPr>
              <w:rPr>
                <w:rFonts w:cs="Arial"/>
                <w:b/>
                <w:bCs/>
                <w:szCs w:val="24"/>
              </w:rPr>
            </w:pPr>
            <w:r w:rsidRPr="001E0ADF">
              <w:rPr>
                <w:rFonts w:cs="Arial"/>
                <w:b/>
                <w:bCs/>
                <w:szCs w:val="24"/>
              </w:rPr>
              <w:lastRenderedPageBreak/>
              <w:t>Name any research, data, consultation or studies referred to for this assessment</w:t>
            </w:r>
          </w:p>
        </w:tc>
        <w:tc>
          <w:tcPr>
            <w:tcW w:w="4649" w:type="dxa"/>
            <w:shd w:val="clear" w:color="auto" w:fill="D9D9D9" w:themeFill="background1" w:themeFillShade="D9"/>
          </w:tcPr>
          <w:p w14:paraId="03CC3F71" w14:textId="44453150" w:rsidR="001E0ADF" w:rsidRPr="001E0ADF" w:rsidRDefault="001E0ADF" w:rsidP="001E0ADF">
            <w:pPr>
              <w:rPr>
                <w:rFonts w:cs="Arial"/>
                <w:b/>
                <w:bCs/>
                <w:szCs w:val="24"/>
              </w:rPr>
            </w:pPr>
            <w:r w:rsidRPr="001E0ADF">
              <w:rPr>
                <w:rFonts w:cs="Arial"/>
                <w:b/>
                <w:bCs/>
                <w:szCs w:val="24"/>
              </w:rPr>
              <w:t xml:space="preserve">State if this reference refers to one or more of the protected characteristics </w:t>
            </w:r>
          </w:p>
        </w:tc>
        <w:tc>
          <w:tcPr>
            <w:tcW w:w="5298" w:type="dxa"/>
            <w:shd w:val="clear" w:color="auto" w:fill="D9D9D9" w:themeFill="background1" w:themeFillShade="D9"/>
          </w:tcPr>
          <w:p w14:paraId="10F2C714" w14:textId="77777777" w:rsidR="001E0ADF" w:rsidRPr="001E0ADF" w:rsidRDefault="001E0ADF" w:rsidP="001E0ADF">
            <w:pPr>
              <w:pStyle w:val="BodyText"/>
              <w:rPr>
                <w:b/>
                <w:bCs/>
              </w:rPr>
            </w:pPr>
            <w:r w:rsidRPr="001E0ADF">
              <w:rPr>
                <w:b/>
                <w:bCs/>
              </w:rPr>
              <w:t>Do you intend to set up your own consultation?</w:t>
            </w:r>
            <w:r w:rsidRPr="001E0ADF">
              <w:rPr>
                <w:b/>
                <w:bCs/>
                <w:spacing w:val="40"/>
              </w:rPr>
              <w:t xml:space="preserve"> </w:t>
            </w:r>
            <w:r w:rsidRPr="001E0ADF">
              <w:rPr>
                <w:b/>
                <w:bCs/>
              </w:rPr>
              <w:t>If so, please list the main issues that you wish to address if the consultation</w:t>
            </w:r>
            <w:r w:rsidRPr="001E0ADF">
              <w:rPr>
                <w:b/>
                <w:bCs/>
                <w:spacing w:val="-7"/>
              </w:rPr>
              <w:t xml:space="preserve"> </w:t>
            </w:r>
            <w:r w:rsidRPr="001E0ADF">
              <w:rPr>
                <w:b/>
                <w:bCs/>
              </w:rPr>
              <w:t>is</w:t>
            </w:r>
            <w:r w:rsidRPr="001E0ADF">
              <w:rPr>
                <w:b/>
                <w:bCs/>
                <w:spacing w:val="-9"/>
              </w:rPr>
              <w:t xml:space="preserve"> </w:t>
            </w:r>
            <w:r w:rsidRPr="001E0ADF">
              <w:rPr>
                <w:b/>
                <w:bCs/>
              </w:rPr>
              <w:t>planned;</w:t>
            </w:r>
            <w:r w:rsidRPr="001E0ADF">
              <w:rPr>
                <w:b/>
                <w:bCs/>
                <w:spacing w:val="-8"/>
              </w:rPr>
              <w:t xml:space="preserve"> </w:t>
            </w:r>
            <w:r w:rsidRPr="001E0ADF">
              <w:rPr>
                <w:b/>
                <w:bCs/>
              </w:rPr>
              <w:t>or</w:t>
            </w:r>
            <w:r w:rsidRPr="001E0ADF">
              <w:rPr>
                <w:b/>
                <w:bCs/>
                <w:spacing w:val="-7"/>
              </w:rPr>
              <w:t xml:space="preserve"> </w:t>
            </w:r>
            <w:r w:rsidRPr="001E0ADF">
              <w:rPr>
                <w:b/>
                <w:bCs/>
              </w:rPr>
              <w:t>if</w:t>
            </w:r>
            <w:r w:rsidRPr="001E0ADF">
              <w:rPr>
                <w:b/>
                <w:bCs/>
                <w:spacing w:val="-6"/>
              </w:rPr>
              <w:t xml:space="preserve"> </w:t>
            </w:r>
            <w:r w:rsidRPr="001E0ADF">
              <w:rPr>
                <w:b/>
                <w:bCs/>
              </w:rPr>
              <w:t>consultation has been completed, please note the outcome(s) of consultation.</w:t>
            </w:r>
          </w:p>
          <w:p w14:paraId="4DAA92A3" w14:textId="77777777" w:rsidR="001E0ADF" w:rsidRPr="001E0ADF" w:rsidRDefault="001E0ADF" w:rsidP="001E0ADF">
            <w:pPr>
              <w:rPr>
                <w:rFonts w:cs="Arial"/>
                <w:b/>
                <w:bCs/>
                <w:szCs w:val="24"/>
              </w:rPr>
            </w:pPr>
          </w:p>
        </w:tc>
      </w:tr>
      <w:tr w:rsidR="001E0ADF" w14:paraId="04F2739E" w14:textId="77777777" w:rsidTr="00484FE3">
        <w:tc>
          <w:tcPr>
            <w:tcW w:w="4649" w:type="dxa"/>
          </w:tcPr>
          <w:p w14:paraId="6249D0E7" w14:textId="77777777" w:rsidR="00CD0CD8" w:rsidRDefault="00CD0CD8" w:rsidP="00CD0CD8">
            <w:pPr>
              <w:tabs>
                <w:tab w:val="left" w:pos="1620"/>
              </w:tabs>
              <w:rPr>
                <w:rFonts w:cs="Arial"/>
                <w:szCs w:val="24"/>
              </w:rPr>
            </w:pPr>
          </w:p>
          <w:p w14:paraId="5A2771BC" w14:textId="67DDDF95" w:rsidR="00CD0CD8" w:rsidRDefault="00CD0CD8" w:rsidP="00CD0CD8">
            <w:pPr>
              <w:tabs>
                <w:tab w:val="left" w:pos="1620"/>
              </w:tabs>
              <w:rPr>
                <w:rFonts w:cs="Arial"/>
                <w:szCs w:val="24"/>
              </w:rPr>
            </w:pPr>
          </w:p>
        </w:tc>
        <w:tc>
          <w:tcPr>
            <w:tcW w:w="4649" w:type="dxa"/>
          </w:tcPr>
          <w:p w14:paraId="364322B9" w14:textId="77777777" w:rsidR="001E0ADF" w:rsidRDefault="001E0ADF" w:rsidP="001E0ADF">
            <w:pPr>
              <w:rPr>
                <w:rFonts w:cs="Arial"/>
                <w:szCs w:val="24"/>
              </w:rPr>
            </w:pPr>
          </w:p>
        </w:tc>
        <w:tc>
          <w:tcPr>
            <w:tcW w:w="5298" w:type="dxa"/>
          </w:tcPr>
          <w:p w14:paraId="4897DC7D" w14:textId="77777777" w:rsidR="00CD0CD8" w:rsidRDefault="00CD0CD8" w:rsidP="00EE0E55">
            <w:pPr>
              <w:rPr>
                <w:rFonts w:cs="Arial"/>
                <w:szCs w:val="24"/>
              </w:rPr>
            </w:pPr>
          </w:p>
        </w:tc>
      </w:tr>
      <w:tr w:rsidR="001E0ADF" w14:paraId="4DF776CA" w14:textId="77777777" w:rsidTr="00484FE3">
        <w:tc>
          <w:tcPr>
            <w:tcW w:w="4649" w:type="dxa"/>
          </w:tcPr>
          <w:p w14:paraId="644A1D75" w14:textId="77777777" w:rsidR="001E0ADF" w:rsidRDefault="001E0ADF" w:rsidP="001E0ADF">
            <w:pPr>
              <w:rPr>
                <w:rFonts w:cs="Arial"/>
                <w:szCs w:val="24"/>
              </w:rPr>
            </w:pPr>
          </w:p>
        </w:tc>
        <w:tc>
          <w:tcPr>
            <w:tcW w:w="4649" w:type="dxa"/>
          </w:tcPr>
          <w:p w14:paraId="0A590007" w14:textId="77777777" w:rsidR="001E0ADF" w:rsidRDefault="001E0ADF" w:rsidP="001E0ADF">
            <w:pPr>
              <w:rPr>
                <w:rFonts w:cs="Arial"/>
                <w:szCs w:val="24"/>
              </w:rPr>
            </w:pPr>
          </w:p>
        </w:tc>
        <w:tc>
          <w:tcPr>
            <w:tcW w:w="5298" w:type="dxa"/>
          </w:tcPr>
          <w:p w14:paraId="1362BCF3" w14:textId="77777777" w:rsidR="001E0ADF" w:rsidRDefault="001E0ADF" w:rsidP="001E0ADF">
            <w:pPr>
              <w:rPr>
                <w:rFonts w:cs="Arial"/>
                <w:szCs w:val="24"/>
              </w:rPr>
            </w:pPr>
          </w:p>
        </w:tc>
      </w:tr>
      <w:tr w:rsidR="001E0ADF" w14:paraId="04D0AE79" w14:textId="77777777" w:rsidTr="00484FE3">
        <w:tc>
          <w:tcPr>
            <w:tcW w:w="4649" w:type="dxa"/>
          </w:tcPr>
          <w:p w14:paraId="29950C49" w14:textId="77777777" w:rsidR="001E0ADF" w:rsidRDefault="001E0ADF" w:rsidP="001E0ADF">
            <w:pPr>
              <w:rPr>
                <w:rFonts w:cs="Arial"/>
                <w:szCs w:val="24"/>
              </w:rPr>
            </w:pPr>
          </w:p>
        </w:tc>
        <w:tc>
          <w:tcPr>
            <w:tcW w:w="4649" w:type="dxa"/>
          </w:tcPr>
          <w:p w14:paraId="56050B62" w14:textId="77777777" w:rsidR="001E0ADF" w:rsidRDefault="001E0ADF" w:rsidP="001E0ADF">
            <w:pPr>
              <w:rPr>
                <w:rFonts w:cs="Arial"/>
                <w:szCs w:val="24"/>
              </w:rPr>
            </w:pPr>
          </w:p>
        </w:tc>
        <w:tc>
          <w:tcPr>
            <w:tcW w:w="5298" w:type="dxa"/>
          </w:tcPr>
          <w:p w14:paraId="1A9297A7" w14:textId="77777777" w:rsidR="001E0ADF" w:rsidRDefault="001E0ADF" w:rsidP="001E0ADF">
            <w:pPr>
              <w:rPr>
                <w:rFonts w:cs="Arial"/>
                <w:szCs w:val="24"/>
              </w:rPr>
            </w:pPr>
          </w:p>
        </w:tc>
      </w:tr>
    </w:tbl>
    <w:p w14:paraId="0F2D1F89" w14:textId="77777777" w:rsidR="00484FE3" w:rsidRDefault="00484FE3" w:rsidP="00484FE3">
      <w:pPr>
        <w:pStyle w:val="BodyText"/>
        <w:spacing w:before="0"/>
      </w:pPr>
    </w:p>
    <w:p w14:paraId="0866C749" w14:textId="77777777" w:rsidR="00484FE3" w:rsidRDefault="00484FE3" w:rsidP="00484FE3">
      <w:pPr>
        <w:pStyle w:val="BodyText"/>
        <w:spacing w:before="0"/>
      </w:pPr>
    </w:p>
    <w:tbl>
      <w:tblPr>
        <w:tblStyle w:val="TableGrid"/>
        <w:tblW w:w="0" w:type="auto"/>
        <w:tblInd w:w="40" w:type="dxa"/>
        <w:tblLook w:val="04A0" w:firstRow="1" w:lastRow="0" w:firstColumn="1" w:lastColumn="0" w:noHBand="0" w:noVBand="1"/>
      </w:tblPr>
      <w:tblGrid>
        <w:gridCol w:w="14520"/>
      </w:tblGrid>
      <w:tr w:rsidR="00484FE3" w14:paraId="011DEB81" w14:textId="77777777" w:rsidTr="00484FE3">
        <w:tc>
          <w:tcPr>
            <w:tcW w:w="14560" w:type="dxa"/>
          </w:tcPr>
          <w:p w14:paraId="2AA4F9EB" w14:textId="15F40440" w:rsidR="00484FE3" w:rsidRPr="00484FE3" w:rsidRDefault="00484FE3" w:rsidP="00484FE3">
            <w:pPr>
              <w:pStyle w:val="BodyText"/>
              <w:spacing w:before="0"/>
              <w:ind w:left="0"/>
              <w:rPr>
                <w:b/>
                <w:bCs/>
                <w:sz w:val="22"/>
                <w:szCs w:val="22"/>
              </w:rPr>
            </w:pPr>
            <w:r>
              <w:rPr>
                <w:b/>
                <w:bCs/>
                <w:sz w:val="22"/>
                <w:szCs w:val="22"/>
              </w:rPr>
              <w:t>If applicable, please provide further Information about stakeholder engagement or detail used for customer analysis</w:t>
            </w:r>
          </w:p>
          <w:p w14:paraId="436D0998" w14:textId="77777777" w:rsidR="00484FE3" w:rsidRPr="00484FE3" w:rsidRDefault="00484FE3" w:rsidP="00484FE3">
            <w:pPr>
              <w:rPr>
                <w:rFonts w:eastAsia="Times New Roman" w:cs="Times New Roman"/>
                <w:i/>
                <w:kern w:val="0"/>
                <w:sz w:val="20"/>
                <w:szCs w:val="20"/>
                <w:lang w:val="en-US"/>
                <w14:ligatures w14:val="none"/>
              </w:rPr>
            </w:pPr>
            <w:r w:rsidRPr="00484FE3">
              <w:rPr>
                <w:rFonts w:eastAsia="Times New Roman" w:cs="Times New Roman"/>
                <w:i/>
                <w:kern w:val="0"/>
                <w:sz w:val="20"/>
                <w:szCs w:val="20"/>
                <w:lang w:val="en-US"/>
                <w14:ligatures w14:val="none"/>
              </w:rPr>
              <w:t>Note relevant consultation; who took part and key findings; refer to, or attach other documents if needed; include dates where possible</w:t>
            </w:r>
          </w:p>
          <w:p w14:paraId="2760117D" w14:textId="77777777" w:rsidR="00484FE3" w:rsidRPr="00484FE3" w:rsidRDefault="00484FE3" w:rsidP="00484FE3">
            <w:pPr>
              <w:pStyle w:val="BodyText"/>
              <w:spacing w:before="0"/>
              <w:ind w:left="0"/>
              <w:rPr>
                <w:i/>
                <w:iCs/>
                <w:sz w:val="22"/>
                <w:szCs w:val="22"/>
              </w:rPr>
            </w:pPr>
          </w:p>
          <w:p w14:paraId="27CB0F69" w14:textId="77777777" w:rsidR="00484FE3" w:rsidRDefault="00484FE3" w:rsidP="00484FE3">
            <w:pPr>
              <w:pStyle w:val="BodyText"/>
              <w:spacing w:before="0"/>
              <w:ind w:left="0"/>
            </w:pPr>
          </w:p>
          <w:p w14:paraId="584A8406" w14:textId="77777777" w:rsidR="00484FE3" w:rsidRDefault="00484FE3" w:rsidP="00484FE3">
            <w:pPr>
              <w:pStyle w:val="BodyText"/>
              <w:spacing w:before="0"/>
              <w:ind w:left="0"/>
            </w:pPr>
          </w:p>
          <w:p w14:paraId="0BDE411A" w14:textId="77777777" w:rsidR="00484FE3" w:rsidRDefault="00484FE3" w:rsidP="00484FE3">
            <w:pPr>
              <w:pStyle w:val="BodyText"/>
              <w:spacing w:before="0"/>
              <w:ind w:left="0"/>
            </w:pPr>
          </w:p>
          <w:p w14:paraId="7D60AEC6" w14:textId="77777777" w:rsidR="00484FE3" w:rsidRDefault="00484FE3" w:rsidP="00484FE3">
            <w:pPr>
              <w:pStyle w:val="BodyText"/>
              <w:spacing w:before="0"/>
              <w:ind w:left="0"/>
            </w:pPr>
          </w:p>
        </w:tc>
      </w:tr>
    </w:tbl>
    <w:p w14:paraId="3C87EC2C" w14:textId="77777777" w:rsidR="00484FE3" w:rsidRDefault="00484FE3" w:rsidP="00484FE3">
      <w:pPr>
        <w:pStyle w:val="BodyText"/>
        <w:spacing w:before="0"/>
        <w:ind w:left="0"/>
      </w:pPr>
    </w:p>
    <w:p w14:paraId="5C544712" w14:textId="73EB762F" w:rsidR="002F602A" w:rsidRDefault="002F602A" w:rsidP="00484FE3">
      <w:pPr>
        <w:pStyle w:val="BodyText"/>
        <w:spacing w:before="0"/>
        <w:ind w:left="0"/>
      </w:pPr>
      <w:r>
        <w:t xml:space="preserve">  </w:t>
      </w:r>
    </w:p>
    <w:p w14:paraId="706A5B86" w14:textId="53BC0730" w:rsidR="002F602A" w:rsidRDefault="001E0ADF" w:rsidP="003D5A86">
      <w:pPr>
        <w:pStyle w:val="Heading2"/>
      </w:pPr>
      <w:bookmarkStart w:id="3" w:name="_Toc167112758"/>
      <w:r>
        <w:t>Section 3: Assessment and Differential Impacts</w:t>
      </w:r>
      <w:bookmarkEnd w:id="3"/>
    </w:p>
    <w:p w14:paraId="45E1B2CF" w14:textId="77777777" w:rsidR="003D5A86" w:rsidRDefault="003D5A86" w:rsidP="003D5A86">
      <w:pPr>
        <w:spacing w:before="255"/>
        <w:rPr>
          <w:rFonts w:cs="Arial"/>
          <w:szCs w:val="24"/>
        </w:rPr>
      </w:pPr>
      <w:r w:rsidRPr="003D5A86">
        <w:rPr>
          <w:rFonts w:cs="Arial"/>
          <w:szCs w:val="24"/>
        </w:rPr>
        <w:t xml:space="preserve">Use the table below to provide some </w:t>
      </w:r>
      <w:r w:rsidRPr="003D5A86">
        <w:rPr>
          <w:rFonts w:cs="Arial"/>
          <w:bCs/>
          <w:szCs w:val="24"/>
        </w:rPr>
        <w:t>narrative where you think the Policy, Project, Service Reform or Budget Option</w:t>
      </w:r>
      <w:r w:rsidRPr="003D5A86">
        <w:rPr>
          <w:rFonts w:cs="Arial"/>
          <w:b/>
          <w:szCs w:val="24"/>
        </w:rPr>
        <w:t xml:space="preserve"> </w:t>
      </w:r>
      <w:r w:rsidRPr="003D5A86">
        <w:rPr>
          <w:rFonts w:cs="Arial"/>
          <w:szCs w:val="24"/>
        </w:rPr>
        <w:t>has either a positive impact (contributes</w:t>
      </w:r>
      <w:r w:rsidRPr="003D5A86">
        <w:rPr>
          <w:rFonts w:cs="Arial"/>
          <w:spacing w:val="-3"/>
          <w:szCs w:val="24"/>
        </w:rPr>
        <w:t xml:space="preserve"> </w:t>
      </w:r>
      <w:r w:rsidRPr="003D5A86">
        <w:rPr>
          <w:rFonts w:cs="Arial"/>
          <w:szCs w:val="24"/>
        </w:rPr>
        <w:t>to</w:t>
      </w:r>
      <w:r w:rsidRPr="003D5A86">
        <w:rPr>
          <w:rFonts w:cs="Arial"/>
          <w:spacing w:val="-3"/>
          <w:szCs w:val="24"/>
        </w:rPr>
        <w:t xml:space="preserve"> </w:t>
      </w:r>
      <w:r w:rsidRPr="003D5A86">
        <w:rPr>
          <w:rFonts w:cs="Arial"/>
          <w:szCs w:val="24"/>
        </w:rPr>
        <w:t>promoting</w:t>
      </w:r>
      <w:r w:rsidRPr="003D5A86">
        <w:rPr>
          <w:rFonts w:cs="Arial"/>
          <w:spacing w:val="-2"/>
          <w:szCs w:val="24"/>
        </w:rPr>
        <w:t xml:space="preserve"> </w:t>
      </w:r>
      <w:r w:rsidRPr="003D5A86">
        <w:rPr>
          <w:rFonts w:cs="Arial"/>
          <w:szCs w:val="24"/>
        </w:rPr>
        <w:t>equality</w:t>
      </w:r>
      <w:r w:rsidRPr="003D5A86">
        <w:rPr>
          <w:rFonts w:cs="Arial"/>
          <w:spacing w:val="-3"/>
          <w:szCs w:val="24"/>
        </w:rPr>
        <w:t xml:space="preserve"> </w:t>
      </w:r>
      <w:r w:rsidRPr="003D5A86">
        <w:rPr>
          <w:rFonts w:cs="Arial"/>
          <w:szCs w:val="24"/>
        </w:rPr>
        <w:t>or</w:t>
      </w:r>
      <w:r w:rsidRPr="003D5A86">
        <w:rPr>
          <w:rFonts w:cs="Arial"/>
          <w:spacing w:val="-1"/>
          <w:szCs w:val="24"/>
        </w:rPr>
        <w:t xml:space="preserve"> </w:t>
      </w:r>
      <w:r w:rsidRPr="003D5A86">
        <w:rPr>
          <w:rFonts w:cs="Arial"/>
          <w:szCs w:val="24"/>
        </w:rPr>
        <w:t>improving</w:t>
      </w:r>
      <w:r w:rsidRPr="003D5A86">
        <w:rPr>
          <w:rFonts w:cs="Arial"/>
          <w:spacing w:val="-2"/>
          <w:szCs w:val="24"/>
        </w:rPr>
        <w:t xml:space="preserve"> </w:t>
      </w:r>
      <w:r w:rsidRPr="003D5A86">
        <w:rPr>
          <w:rFonts w:cs="Arial"/>
          <w:szCs w:val="24"/>
        </w:rPr>
        <w:t>relations</w:t>
      </w:r>
      <w:r w:rsidRPr="003D5A86">
        <w:rPr>
          <w:rFonts w:cs="Arial"/>
          <w:spacing w:val="-2"/>
          <w:szCs w:val="24"/>
        </w:rPr>
        <w:t xml:space="preserve"> </w:t>
      </w:r>
      <w:r w:rsidRPr="003D5A86">
        <w:rPr>
          <w:rFonts w:cs="Arial"/>
          <w:szCs w:val="24"/>
        </w:rPr>
        <w:t>within</w:t>
      </w:r>
      <w:r w:rsidRPr="003D5A86">
        <w:rPr>
          <w:rFonts w:cs="Arial"/>
          <w:spacing w:val="-2"/>
          <w:szCs w:val="24"/>
        </w:rPr>
        <w:t xml:space="preserve"> </w:t>
      </w:r>
      <w:r w:rsidRPr="003D5A86">
        <w:rPr>
          <w:rFonts w:cs="Arial"/>
          <w:szCs w:val="24"/>
        </w:rPr>
        <w:t>an</w:t>
      </w:r>
      <w:r w:rsidRPr="003D5A86">
        <w:rPr>
          <w:rFonts w:cs="Arial"/>
          <w:spacing w:val="-2"/>
          <w:szCs w:val="24"/>
        </w:rPr>
        <w:t xml:space="preserve"> </w:t>
      </w:r>
      <w:r w:rsidRPr="003D5A86">
        <w:rPr>
          <w:rFonts w:cs="Arial"/>
          <w:szCs w:val="24"/>
        </w:rPr>
        <w:t>equality</w:t>
      </w:r>
      <w:r w:rsidRPr="003D5A86">
        <w:rPr>
          <w:rFonts w:cs="Arial"/>
          <w:spacing w:val="-3"/>
          <w:szCs w:val="24"/>
        </w:rPr>
        <w:t xml:space="preserve"> </w:t>
      </w:r>
      <w:r w:rsidRPr="003D5A86">
        <w:rPr>
          <w:rFonts w:cs="Arial"/>
          <w:szCs w:val="24"/>
        </w:rPr>
        <w:t>group) or</w:t>
      </w:r>
      <w:r w:rsidRPr="003D5A86">
        <w:rPr>
          <w:rFonts w:cs="Arial"/>
          <w:spacing w:val="-2"/>
          <w:szCs w:val="24"/>
        </w:rPr>
        <w:t xml:space="preserve"> </w:t>
      </w:r>
      <w:r w:rsidRPr="003D5A86">
        <w:rPr>
          <w:rFonts w:cs="Arial"/>
          <w:szCs w:val="24"/>
        </w:rPr>
        <w:t>a</w:t>
      </w:r>
      <w:r w:rsidRPr="003D5A86">
        <w:rPr>
          <w:rFonts w:cs="Arial"/>
          <w:spacing w:val="-2"/>
          <w:szCs w:val="24"/>
        </w:rPr>
        <w:t xml:space="preserve"> </w:t>
      </w:r>
      <w:r w:rsidRPr="003D5A86">
        <w:rPr>
          <w:rFonts w:cs="Arial"/>
          <w:szCs w:val="24"/>
        </w:rPr>
        <w:t>negative</w:t>
      </w:r>
      <w:r w:rsidRPr="003D5A86">
        <w:rPr>
          <w:rFonts w:cs="Arial"/>
          <w:spacing w:val="-2"/>
          <w:szCs w:val="24"/>
        </w:rPr>
        <w:t xml:space="preserve"> </w:t>
      </w:r>
      <w:r w:rsidRPr="003D5A86">
        <w:rPr>
          <w:rFonts w:cs="Arial"/>
          <w:szCs w:val="24"/>
        </w:rPr>
        <w:t>impact</w:t>
      </w:r>
      <w:r w:rsidRPr="003D5A86">
        <w:rPr>
          <w:rFonts w:cs="Arial"/>
          <w:spacing w:val="-2"/>
          <w:szCs w:val="24"/>
        </w:rPr>
        <w:t xml:space="preserve"> </w:t>
      </w:r>
      <w:r w:rsidRPr="003D5A86">
        <w:rPr>
          <w:rFonts w:cs="Arial"/>
          <w:szCs w:val="24"/>
        </w:rPr>
        <w:t>(could</w:t>
      </w:r>
      <w:r w:rsidRPr="003D5A86">
        <w:rPr>
          <w:rFonts w:cs="Arial"/>
          <w:spacing w:val="-2"/>
          <w:szCs w:val="24"/>
        </w:rPr>
        <w:t xml:space="preserve"> </w:t>
      </w:r>
      <w:r w:rsidRPr="003D5A86">
        <w:rPr>
          <w:rFonts w:cs="Arial"/>
          <w:szCs w:val="24"/>
        </w:rPr>
        <w:t>disadvantage</w:t>
      </w:r>
      <w:r w:rsidRPr="003D5A86">
        <w:rPr>
          <w:rFonts w:cs="Arial"/>
          <w:spacing w:val="-3"/>
          <w:szCs w:val="24"/>
        </w:rPr>
        <w:t xml:space="preserve"> </w:t>
      </w:r>
      <w:r w:rsidRPr="003D5A86">
        <w:rPr>
          <w:rFonts w:cs="Arial"/>
          <w:szCs w:val="24"/>
        </w:rPr>
        <w:t>them)</w:t>
      </w:r>
      <w:r w:rsidRPr="003D5A86">
        <w:rPr>
          <w:rFonts w:cs="Arial"/>
          <w:spacing w:val="-1"/>
          <w:szCs w:val="24"/>
        </w:rPr>
        <w:t xml:space="preserve"> </w:t>
      </w:r>
      <w:r w:rsidRPr="003D5A86">
        <w:rPr>
          <w:rFonts w:cs="Arial"/>
          <w:szCs w:val="24"/>
        </w:rPr>
        <w:t>and</w:t>
      </w:r>
      <w:r w:rsidRPr="003D5A86">
        <w:rPr>
          <w:rFonts w:cs="Arial"/>
          <w:spacing w:val="-2"/>
          <w:szCs w:val="24"/>
        </w:rPr>
        <w:t xml:space="preserve"> </w:t>
      </w:r>
      <w:r w:rsidRPr="003D5A86">
        <w:rPr>
          <w:rFonts w:cs="Arial"/>
          <w:szCs w:val="24"/>
        </w:rPr>
        <w:t>note</w:t>
      </w:r>
      <w:r w:rsidRPr="003D5A86">
        <w:rPr>
          <w:rFonts w:cs="Arial"/>
          <w:spacing w:val="-3"/>
          <w:szCs w:val="24"/>
        </w:rPr>
        <w:t xml:space="preserve"> </w:t>
      </w:r>
      <w:r w:rsidRPr="003D5A86">
        <w:rPr>
          <w:rFonts w:cs="Arial"/>
          <w:szCs w:val="24"/>
        </w:rPr>
        <w:t>the</w:t>
      </w:r>
      <w:r w:rsidRPr="003D5A86">
        <w:rPr>
          <w:rFonts w:cs="Arial"/>
          <w:spacing w:val="-3"/>
          <w:szCs w:val="24"/>
        </w:rPr>
        <w:t xml:space="preserve"> </w:t>
      </w:r>
      <w:r w:rsidRPr="003D5A86">
        <w:rPr>
          <w:rFonts w:cs="Arial"/>
          <w:szCs w:val="24"/>
        </w:rPr>
        <w:t>reason</w:t>
      </w:r>
      <w:r w:rsidRPr="003D5A86">
        <w:rPr>
          <w:rFonts w:cs="Arial"/>
          <w:spacing w:val="-3"/>
          <w:szCs w:val="24"/>
        </w:rPr>
        <w:t xml:space="preserve"> </w:t>
      </w:r>
      <w:r w:rsidRPr="003D5A86">
        <w:rPr>
          <w:rFonts w:cs="Arial"/>
          <w:szCs w:val="24"/>
        </w:rPr>
        <w:t>for the change in policy or the reason for policy development, based on the evidence you have collated.</w:t>
      </w:r>
    </w:p>
    <w:p w14:paraId="55F16F4F" w14:textId="77777777" w:rsidR="003D5A86" w:rsidRDefault="003D5A86" w:rsidP="003D5A86">
      <w:pPr>
        <w:spacing w:before="255"/>
        <w:rPr>
          <w:rFonts w:cs="Arial"/>
          <w:szCs w:val="24"/>
        </w:rPr>
      </w:pPr>
      <w:r>
        <w:rPr>
          <w:rFonts w:cs="Arial"/>
          <w:szCs w:val="24"/>
        </w:rPr>
        <w:t>Please note that:</w:t>
      </w:r>
    </w:p>
    <w:p w14:paraId="13ACF186" w14:textId="77777777" w:rsidR="004D02B7" w:rsidRDefault="003D5A86" w:rsidP="003D5A86">
      <w:pPr>
        <w:pStyle w:val="ListParagraph"/>
        <w:numPr>
          <w:ilvl w:val="0"/>
          <w:numId w:val="26"/>
        </w:numPr>
        <w:spacing w:before="255"/>
        <w:rPr>
          <w:rFonts w:cs="Arial"/>
          <w:szCs w:val="24"/>
        </w:rPr>
      </w:pPr>
      <w:r w:rsidRPr="003D5A86">
        <w:rPr>
          <w:rFonts w:cs="Arial"/>
          <w:szCs w:val="24"/>
        </w:rPr>
        <w:t xml:space="preserve">a Positive Impact could benefit an equality </w:t>
      </w:r>
      <w:proofErr w:type="gramStart"/>
      <w:r w:rsidRPr="003D5A86">
        <w:rPr>
          <w:rFonts w:cs="Arial"/>
          <w:szCs w:val="24"/>
        </w:rPr>
        <w:t>group</w:t>
      </w:r>
      <w:proofErr w:type="gramEnd"/>
      <w:r w:rsidRPr="003D5A86">
        <w:rPr>
          <w:rFonts w:cs="Arial"/>
          <w:szCs w:val="24"/>
        </w:rPr>
        <w:t xml:space="preserve"> and a negative impact could disadvantage an equality grou</w:t>
      </w:r>
      <w:r w:rsidR="004D02B7">
        <w:rPr>
          <w:rFonts w:cs="Arial"/>
          <w:szCs w:val="24"/>
        </w:rPr>
        <w:t>p</w:t>
      </w:r>
    </w:p>
    <w:p w14:paraId="3A5AB787" w14:textId="77777777" w:rsidR="00236930" w:rsidRDefault="004D02B7" w:rsidP="003D5A86">
      <w:pPr>
        <w:pStyle w:val="ListParagraph"/>
        <w:numPr>
          <w:ilvl w:val="0"/>
          <w:numId w:val="26"/>
        </w:numPr>
        <w:spacing w:before="255"/>
        <w:rPr>
          <w:rFonts w:cs="Arial"/>
          <w:szCs w:val="24"/>
        </w:rPr>
      </w:pPr>
      <w:r>
        <w:rPr>
          <w:rFonts w:cs="Arial"/>
          <w:szCs w:val="24"/>
        </w:rPr>
        <w:t>for reasons of brevity race is not an exhaustive list – please edit the list if appropriate to reflect the complexity of other racial identities</w:t>
      </w:r>
    </w:p>
    <w:p w14:paraId="4F6C09F9" w14:textId="77777777" w:rsidR="00236930" w:rsidRDefault="00236930" w:rsidP="003D5A86">
      <w:pPr>
        <w:pStyle w:val="ListParagraph"/>
        <w:numPr>
          <w:ilvl w:val="0"/>
          <w:numId w:val="26"/>
        </w:numPr>
        <w:spacing w:before="255"/>
        <w:rPr>
          <w:rFonts w:cs="Arial"/>
          <w:szCs w:val="24"/>
        </w:rPr>
      </w:pPr>
      <w:r>
        <w:rPr>
          <w:rFonts w:cs="Arial"/>
          <w:szCs w:val="24"/>
        </w:rPr>
        <w:t xml:space="preserve">a definition of disability under the Equality Act 2010 is available on the </w:t>
      </w:r>
      <w:hyperlink r:id="rId12" w:history="1">
        <w:r w:rsidRPr="00236930">
          <w:rPr>
            <w:rStyle w:val="Hyperlink"/>
            <w:rFonts w:cs="Arial"/>
            <w:szCs w:val="24"/>
          </w:rPr>
          <w:t>gov.uk website</w:t>
        </w:r>
      </w:hyperlink>
    </w:p>
    <w:p w14:paraId="6EF30D0C" w14:textId="13A2F248" w:rsidR="003D5A86" w:rsidRPr="00236930" w:rsidRDefault="00236930" w:rsidP="00236930">
      <w:pPr>
        <w:pStyle w:val="ListParagraph"/>
        <w:numPr>
          <w:ilvl w:val="0"/>
          <w:numId w:val="26"/>
        </w:numPr>
        <w:rPr>
          <w:rFonts w:cs="Arial"/>
          <w:szCs w:val="24"/>
        </w:rPr>
      </w:pPr>
      <w:r>
        <w:lastRenderedPageBreak/>
        <w:t>there</w:t>
      </w:r>
      <w:r w:rsidRPr="00236930">
        <w:rPr>
          <w:spacing w:val="-1"/>
        </w:rPr>
        <w:t xml:space="preserve"> </w:t>
      </w:r>
      <w:r>
        <w:t>are</w:t>
      </w:r>
      <w:r w:rsidRPr="00236930">
        <w:rPr>
          <w:spacing w:val="-1"/>
        </w:rPr>
        <w:t xml:space="preserve"> </w:t>
      </w:r>
      <w:r>
        <w:t>too</w:t>
      </w:r>
      <w:r w:rsidRPr="00236930">
        <w:rPr>
          <w:spacing w:val="-3"/>
        </w:rPr>
        <w:t xml:space="preserve"> </w:t>
      </w:r>
      <w:r>
        <w:t>many</w:t>
      </w:r>
      <w:r w:rsidRPr="00236930">
        <w:rPr>
          <w:spacing w:val="-3"/>
        </w:rPr>
        <w:t xml:space="preserve"> </w:t>
      </w:r>
      <w:r>
        <w:t>faith</w:t>
      </w:r>
      <w:r w:rsidRPr="00236930">
        <w:rPr>
          <w:spacing w:val="-1"/>
        </w:rPr>
        <w:t xml:space="preserve"> </w:t>
      </w:r>
      <w:r>
        <w:t>groups</w:t>
      </w:r>
      <w:r w:rsidRPr="00236930">
        <w:rPr>
          <w:spacing w:val="-3"/>
        </w:rPr>
        <w:t xml:space="preserve"> </w:t>
      </w:r>
      <w:r>
        <w:t>to</w:t>
      </w:r>
      <w:r w:rsidRPr="00236930">
        <w:rPr>
          <w:spacing w:val="-1"/>
        </w:rPr>
        <w:t xml:space="preserve"> </w:t>
      </w:r>
      <w:r>
        <w:t>provide</w:t>
      </w:r>
      <w:r w:rsidRPr="00236930">
        <w:rPr>
          <w:spacing w:val="-3"/>
        </w:rPr>
        <w:t xml:space="preserve"> </w:t>
      </w:r>
      <w:r>
        <w:t>a</w:t>
      </w:r>
      <w:r w:rsidRPr="00236930">
        <w:rPr>
          <w:spacing w:val="-1"/>
        </w:rPr>
        <w:t xml:space="preserve"> </w:t>
      </w:r>
      <w:r>
        <w:t>list,</w:t>
      </w:r>
      <w:r w:rsidRPr="00236930">
        <w:rPr>
          <w:spacing w:val="-3"/>
        </w:rPr>
        <w:t xml:space="preserve"> </w:t>
      </w:r>
      <w:r>
        <w:t>therefore,</w:t>
      </w:r>
      <w:r w:rsidRPr="00236930">
        <w:rPr>
          <w:spacing w:val="-1"/>
        </w:rPr>
        <w:t xml:space="preserve"> </w:t>
      </w:r>
      <w:r>
        <w:t>please</w:t>
      </w:r>
      <w:r w:rsidRPr="00236930">
        <w:rPr>
          <w:spacing w:val="-1"/>
        </w:rPr>
        <w:t xml:space="preserve"> </w:t>
      </w:r>
      <w:r>
        <w:t>input</w:t>
      </w:r>
      <w:r w:rsidRPr="00236930">
        <w:rPr>
          <w:spacing w:val="-1"/>
        </w:rPr>
        <w:t xml:space="preserve"> </w:t>
      </w:r>
      <w:r>
        <w:t>the</w:t>
      </w:r>
      <w:r w:rsidRPr="00236930">
        <w:rPr>
          <w:spacing w:val="-1"/>
        </w:rPr>
        <w:t xml:space="preserve"> </w:t>
      </w:r>
      <w:r>
        <w:t>faith</w:t>
      </w:r>
      <w:r w:rsidRPr="00236930">
        <w:rPr>
          <w:spacing w:val="-3"/>
        </w:rPr>
        <w:t xml:space="preserve"> </w:t>
      </w:r>
      <w:r>
        <w:t>group</w:t>
      </w:r>
      <w:r w:rsidRPr="00236930">
        <w:rPr>
          <w:spacing w:val="-3"/>
        </w:rPr>
        <w:t xml:space="preserve"> </w:t>
      </w:r>
      <w:r>
        <w:t>e.g.,</w:t>
      </w:r>
      <w:r w:rsidRPr="00236930">
        <w:rPr>
          <w:spacing w:val="-1"/>
        </w:rPr>
        <w:t xml:space="preserve"> </w:t>
      </w:r>
      <w:r>
        <w:t>Muslims,</w:t>
      </w:r>
      <w:r w:rsidRPr="00236930">
        <w:rPr>
          <w:spacing w:val="-1"/>
        </w:rPr>
        <w:t xml:space="preserve"> </w:t>
      </w:r>
      <w:r>
        <w:t>Buddhists,</w:t>
      </w:r>
      <w:r w:rsidRPr="00236930">
        <w:rPr>
          <w:spacing w:val="-3"/>
        </w:rPr>
        <w:t xml:space="preserve"> </w:t>
      </w:r>
      <w:r>
        <w:t>Jews,</w:t>
      </w:r>
      <w:r w:rsidRPr="00236930">
        <w:rPr>
          <w:spacing w:val="-1"/>
        </w:rPr>
        <w:t xml:space="preserve"> </w:t>
      </w:r>
      <w:r>
        <w:t>Christians,</w:t>
      </w:r>
      <w:r w:rsidRPr="00236930">
        <w:rPr>
          <w:spacing w:val="-1"/>
        </w:rPr>
        <w:t xml:space="preserve"> </w:t>
      </w:r>
      <w:r>
        <w:t>Hindus,</w:t>
      </w:r>
      <w:r w:rsidRPr="00236930">
        <w:rPr>
          <w:spacing w:val="-1"/>
        </w:rPr>
        <w:t xml:space="preserve"> </w:t>
      </w:r>
      <w:r>
        <w:t>etc.</w:t>
      </w:r>
      <w:r w:rsidRPr="00236930">
        <w:rPr>
          <w:spacing w:val="40"/>
        </w:rPr>
        <w:t xml:space="preserve"> </w:t>
      </w:r>
      <w:r>
        <w:t>Consider</w:t>
      </w:r>
      <w:r w:rsidRPr="00236930">
        <w:rPr>
          <w:spacing w:val="-4"/>
        </w:rPr>
        <w:t xml:space="preserve"> </w:t>
      </w:r>
      <w:r>
        <w:t>the</w:t>
      </w:r>
      <w:r w:rsidRPr="00236930">
        <w:rPr>
          <w:spacing w:val="-3"/>
        </w:rPr>
        <w:t xml:space="preserve"> </w:t>
      </w:r>
      <w:r>
        <w:t>different</w:t>
      </w:r>
      <w:r w:rsidRPr="00236930">
        <w:rPr>
          <w:spacing w:val="-3"/>
        </w:rPr>
        <w:t xml:space="preserve"> </w:t>
      </w:r>
      <w:r>
        <w:t>faith</w:t>
      </w:r>
      <w:r w:rsidRPr="00236930">
        <w:rPr>
          <w:spacing w:val="-1"/>
        </w:rPr>
        <w:t xml:space="preserve"> </w:t>
      </w:r>
      <w:r>
        <w:t>groups individually when considering positive or negative impacts</w:t>
      </w:r>
      <w:r w:rsidR="003D5A86" w:rsidRPr="00236930">
        <w:rPr>
          <w:rFonts w:cs="Arial"/>
          <w:szCs w:val="24"/>
        </w:rPr>
        <w:t xml:space="preserve"> </w:t>
      </w:r>
    </w:p>
    <w:p w14:paraId="72BE57F1" w14:textId="77777777" w:rsidR="003D5A86" w:rsidRPr="003D5A86" w:rsidRDefault="003D5A86" w:rsidP="003D5A86"/>
    <w:tbl>
      <w:tblPr>
        <w:tblStyle w:val="TableGrid"/>
        <w:tblW w:w="0" w:type="auto"/>
        <w:tblLook w:val="04A0" w:firstRow="1" w:lastRow="0" w:firstColumn="1" w:lastColumn="0" w:noHBand="0" w:noVBand="1"/>
      </w:tblPr>
      <w:tblGrid>
        <w:gridCol w:w="2642"/>
        <w:gridCol w:w="2703"/>
        <w:gridCol w:w="2320"/>
        <w:gridCol w:w="2100"/>
        <w:gridCol w:w="2366"/>
        <w:gridCol w:w="2429"/>
      </w:tblGrid>
      <w:tr w:rsidR="00713B84" w14:paraId="65282C59" w14:textId="7665DE52" w:rsidTr="00713B84">
        <w:trPr>
          <w:tblHeader/>
        </w:trPr>
        <w:tc>
          <w:tcPr>
            <w:tcW w:w="2642" w:type="dxa"/>
            <w:shd w:val="clear" w:color="auto" w:fill="E7E6E6" w:themeFill="background2"/>
          </w:tcPr>
          <w:p w14:paraId="1288EA67" w14:textId="7525BFCE" w:rsidR="00713B84" w:rsidRPr="003D5A86" w:rsidRDefault="00713B84" w:rsidP="003D5A86">
            <w:pPr>
              <w:rPr>
                <w:b/>
                <w:bCs/>
              </w:rPr>
            </w:pPr>
            <w:r w:rsidRPr="003D5A86">
              <w:rPr>
                <w:b/>
                <w:bCs/>
              </w:rPr>
              <w:t>Protected Characteristic</w:t>
            </w:r>
          </w:p>
        </w:tc>
        <w:tc>
          <w:tcPr>
            <w:tcW w:w="2703" w:type="dxa"/>
            <w:shd w:val="clear" w:color="auto" w:fill="E7E6E6" w:themeFill="background2"/>
          </w:tcPr>
          <w:p w14:paraId="29953CA6" w14:textId="0259485D" w:rsidR="00713B84" w:rsidRPr="003D5A86" w:rsidRDefault="00713B84" w:rsidP="003D5A86">
            <w:pPr>
              <w:rPr>
                <w:b/>
                <w:bCs/>
              </w:rPr>
            </w:pPr>
            <w:r w:rsidRPr="003D5A86">
              <w:rPr>
                <w:b/>
                <w:bCs/>
              </w:rPr>
              <w:t>Specific Characteristics</w:t>
            </w:r>
          </w:p>
        </w:tc>
        <w:tc>
          <w:tcPr>
            <w:tcW w:w="2320" w:type="dxa"/>
            <w:shd w:val="clear" w:color="auto" w:fill="E7E6E6" w:themeFill="background2"/>
          </w:tcPr>
          <w:p w14:paraId="5D446DDE" w14:textId="6D061A74" w:rsidR="00713B84" w:rsidRPr="003D5A86" w:rsidRDefault="00713B84" w:rsidP="003D5A86">
            <w:pPr>
              <w:rPr>
                <w:b/>
                <w:bCs/>
              </w:rPr>
            </w:pPr>
            <w:r w:rsidRPr="003D5A86">
              <w:rPr>
                <w:b/>
                <w:bCs/>
              </w:rPr>
              <w:t>Positive Impact</w:t>
            </w:r>
          </w:p>
        </w:tc>
        <w:tc>
          <w:tcPr>
            <w:tcW w:w="2100" w:type="dxa"/>
            <w:shd w:val="clear" w:color="auto" w:fill="E7E6E6" w:themeFill="background2"/>
          </w:tcPr>
          <w:p w14:paraId="1BAD69B5" w14:textId="788C5F8A" w:rsidR="00713B84" w:rsidRPr="003D5A86" w:rsidRDefault="00713B84" w:rsidP="003D5A86">
            <w:pPr>
              <w:rPr>
                <w:b/>
                <w:bCs/>
              </w:rPr>
            </w:pPr>
            <w:r>
              <w:rPr>
                <w:b/>
                <w:bCs/>
              </w:rPr>
              <w:t>Neutral</w:t>
            </w:r>
          </w:p>
        </w:tc>
        <w:tc>
          <w:tcPr>
            <w:tcW w:w="2366" w:type="dxa"/>
            <w:shd w:val="clear" w:color="auto" w:fill="E7E6E6" w:themeFill="background2"/>
          </w:tcPr>
          <w:p w14:paraId="2537B504" w14:textId="509FC09F" w:rsidR="00713B84" w:rsidRPr="003D5A86" w:rsidRDefault="00713B84" w:rsidP="003D5A86">
            <w:pPr>
              <w:rPr>
                <w:b/>
                <w:bCs/>
              </w:rPr>
            </w:pPr>
            <w:r w:rsidRPr="003D5A86">
              <w:rPr>
                <w:b/>
                <w:bCs/>
              </w:rPr>
              <w:t>Negative Impact</w:t>
            </w:r>
          </w:p>
        </w:tc>
        <w:tc>
          <w:tcPr>
            <w:tcW w:w="2429" w:type="dxa"/>
            <w:shd w:val="clear" w:color="auto" w:fill="E7E6E6" w:themeFill="background2"/>
          </w:tcPr>
          <w:p w14:paraId="3D0EF383" w14:textId="42DF5EF6" w:rsidR="00713B84" w:rsidRPr="003D5A86" w:rsidRDefault="00713B84" w:rsidP="003D5A86">
            <w:pPr>
              <w:rPr>
                <w:b/>
                <w:bCs/>
              </w:rPr>
            </w:pPr>
            <w:r w:rsidRPr="003D5A86">
              <w:rPr>
                <w:b/>
                <w:bCs/>
              </w:rPr>
              <w:t>Socio Economic/Human Rights Impacts</w:t>
            </w:r>
          </w:p>
        </w:tc>
      </w:tr>
      <w:tr w:rsidR="00713B84" w14:paraId="259DBE6F" w14:textId="60DFE8DF" w:rsidTr="00713B84">
        <w:tc>
          <w:tcPr>
            <w:tcW w:w="2642" w:type="dxa"/>
          </w:tcPr>
          <w:p w14:paraId="513A40A0" w14:textId="6C6F07A9" w:rsidR="00713B84" w:rsidRDefault="00713B84" w:rsidP="003D5A86">
            <w:r>
              <w:t>Sex or Gender</w:t>
            </w:r>
          </w:p>
        </w:tc>
        <w:tc>
          <w:tcPr>
            <w:tcW w:w="2703" w:type="dxa"/>
          </w:tcPr>
          <w:p w14:paraId="42CE225A" w14:textId="0678069F" w:rsidR="00713B84" w:rsidRDefault="00713B84" w:rsidP="003D5A86">
            <w:r>
              <w:t xml:space="preserve">Women </w:t>
            </w:r>
          </w:p>
        </w:tc>
        <w:tc>
          <w:tcPr>
            <w:tcW w:w="2320" w:type="dxa"/>
          </w:tcPr>
          <w:p w14:paraId="7908A392" w14:textId="77777777" w:rsidR="00713B84" w:rsidRDefault="00713B84" w:rsidP="003D5A86"/>
        </w:tc>
        <w:tc>
          <w:tcPr>
            <w:tcW w:w="2100" w:type="dxa"/>
          </w:tcPr>
          <w:p w14:paraId="1798003D" w14:textId="5FDBA8DF" w:rsidR="00713B84" w:rsidRPr="00713B84" w:rsidRDefault="00713B84" w:rsidP="00713B84">
            <w:pPr>
              <w:jc w:val="center"/>
              <w:rPr>
                <w:b/>
                <w:bCs/>
              </w:rPr>
            </w:pPr>
            <w:r w:rsidRPr="00713B84">
              <w:rPr>
                <w:b/>
                <w:bCs/>
              </w:rPr>
              <w:t>X</w:t>
            </w:r>
          </w:p>
        </w:tc>
        <w:tc>
          <w:tcPr>
            <w:tcW w:w="2366" w:type="dxa"/>
          </w:tcPr>
          <w:p w14:paraId="5B77FFD0" w14:textId="409E6510" w:rsidR="00713B84" w:rsidRDefault="00713B84" w:rsidP="003D5A86"/>
        </w:tc>
        <w:tc>
          <w:tcPr>
            <w:tcW w:w="2429" w:type="dxa"/>
          </w:tcPr>
          <w:p w14:paraId="08F5A552" w14:textId="77777777" w:rsidR="00713B84" w:rsidRDefault="00713B84" w:rsidP="003D5A86"/>
        </w:tc>
      </w:tr>
      <w:tr w:rsidR="00713B84" w14:paraId="3A6F56DB" w14:textId="6662611D" w:rsidTr="00713B84">
        <w:tc>
          <w:tcPr>
            <w:tcW w:w="2642" w:type="dxa"/>
          </w:tcPr>
          <w:p w14:paraId="2F9F6312" w14:textId="77777777" w:rsidR="00713B84" w:rsidRDefault="00713B84" w:rsidP="00713B84"/>
        </w:tc>
        <w:tc>
          <w:tcPr>
            <w:tcW w:w="2703" w:type="dxa"/>
          </w:tcPr>
          <w:p w14:paraId="10A86C9A" w14:textId="3AC2675F" w:rsidR="00713B84" w:rsidRDefault="00713B84" w:rsidP="00713B84">
            <w:r>
              <w:t>Men</w:t>
            </w:r>
          </w:p>
        </w:tc>
        <w:tc>
          <w:tcPr>
            <w:tcW w:w="2320" w:type="dxa"/>
          </w:tcPr>
          <w:p w14:paraId="285B193A" w14:textId="77777777" w:rsidR="00713B84" w:rsidRDefault="00713B84" w:rsidP="00713B84"/>
        </w:tc>
        <w:tc>
          <w:tcPr>
            <w:tcW w:w="2100" w:type="dxa"/>
          </w:tcPr>
          <w:p w14:paraId="7841F4C9" w14:textId="6B6E2829" w:rsidR="00713B84" w:rsidRDefault="00713B84" w:rsidP="00713B84">
            <w:pPr>
              <w:jc w:val="center"/>
            </w:pPr>
            <w:r w:rsidRPr="005965B0">
              <w:rPr>
                <w:b/>
                <w:bCs/>
              </w:rPr>
              <w:t>X</w:t>
            </w:r>
          </w:p>
        </w:tc>
        <w:tc>
          <w:tcPr>
            <w:tcW w:w="2366" w:type="dxa"/>
          </w:tcPr>
          <w:p w14:paraId="49E39246" w14:textId="5BCD9109" w:rsidR="00713B84" w:rsidRDefault="00713B84" w:rsidP="00713B84"/>
        </w:tc>
        <w:tc>
          <w:tcPr>
            <w:tcW w:w="2429" w:type="dxa"/>
          </w:tcPr>
          <w:p w14:paraId="6734888C" w14:textId="77777777" w:rsidR="00713B84" w:rsidRDefault="00713B84" w:rsidP="00713B84"/>
        </w:tc>
      </w:tr>
      <w:tr w:rsidR="00713B84" w14:paraId="144A39C3" w14:textId="717FAC9A" w:rsidTr="00713B84">
        <w:tc>
          <w:tcPr>
            <w:tcW w:w="2642" w:type="dxa"/>
          </w:tcPr>
          <w:p w14:paraId="5C63D7B7" w14:textId="77777777" w:rsidR="00713B84" w:rsidRDefault="00713B84" w:rsidP="00713B84"/>
        </w:tc>
        <w:tc>
          <w:tcPr>
            <w:tcW w:w="2703" w:type="dxa"/>
          </w:tcPr>
          <w:p w14:paraId="7D575E3E" w14:textId="145E1229" w:rsidR="00713B84" w:rsidRDefault="00713B84" w:rsidP="00713B84">
            <w:r>
              <w:t>Transgender</w:t>
            </w:r>
          </w:p>
        </w:tc>
        <w:tc>
          <w:tcPr>
            <w:tcW w:w="2320" w:type="dxa"/>
          </w:tcPr>
          <w:p w14:paraId="1BC77DC4" w14:textId="77777777" w:rsidR="00713B84" w:rsidRDefault="00713B84" w:rsidP="00713B84"/>
        </w:tc>
        <w:tc>
          <w:tcPr>
            <w:tcW w:w="2100" w:type="dxa"/>
          </w:tcPr>
          <w:p w14:paraId="02BC8F2F" w14:textId="7C078BE6" w:rsidR="00713B84" w:rsidRDefault="00713B84" w:rsidP="00713B84">
            <w:pPr>
              <w:jc w:val="center"/>
            </w:pPr>
            <w:r w:rsidRPr="005965B0">
              <w:rPr>
                <w:b/>
                <w:bCs/>
              </w:rPr>
              <w:t>X</w:t>
            </w:r>
          </w:p>
        </w:tc>
        <w:tc>
          <w:tcPr>
            <w:tcW w:w="2366" w:type="dxa"/>
          </w:tcPr>
          <w:p w14:paraId="4F308AD0" w14:textId="3BECB3DA" w:rsidR="00713B84" w:rsidRDefault="00713B84" w:rsidP="00713B84"/>
        </w:tc>
        <w:tc>
          <w:tcPr>
            <w:tcW w:w="2429" w:type="dxa"/>
          </w:tcPr>
          <w:p w14:paraId="4A0D880E" w14:textId="77777777" w:rsidR="00713B84" w:rsidRDefault="00713B84" w:rsidP="00713B84"/>
        </w:tc>
      </w:tr>
      <w:tr w:rsidR="00222E62" w14:paraId="60766B0B" w14:textId="77777777" w:rsidTr="00713B84">
        <w:tc>
          <w:tcPr>
            <w:tcW w:w="2642" w:type="dxa"/>
          </w:tcPr>
          <w:p w14:paraId="3341862C" w14:textId="05457808" w:rsidR="00222E62" w:rsidRDefault="00222E62" w:rsidP="00222E62">
            <w:r>
              <w:t>Race</w:t>
            </w:r>
          </w:p>
        </w:tc>
        <w:tc>
          <w:tcPr>
            <w:tcW w:w="2703" w:type="dxa"/>
          </w:tcPr>
          <w:p w14:paraId="73C50F30" w14:textId="0E7AFFD9" w:rsidR="00222E62" w:rsidRDefault="00222E62" w:rsidP="00222E62">
            <w:r>
              <w:t xml:space="preserve">White </w:t>
            </w:r>
          </w:p>
        </w:tc>
        <w:tc>
          <w:tcPr>
            <w:tcW w:w="2320" w:type="dxa"/>
          </w:tcPr>
          <w:p w14:paraId="69E49008" w14:textId="4B72AC2B" w:rsidR="00222E62" w:rsidRDefault="00222E62" w:rsidP="00222E62">
            <w:r w:rsidRPr="005965B0">
              <w:rPr>
                <w:b/>
                <w:bCs/>
              </w:rPr>
              <w:t>X</w:t>
            </w:r>
          </w:p>
        </w:tc>
        <w:tc>
          <w:tcPr>
            <w:tcW w:w="2100" w:type="dxa"/>
          </w:tcPr>
          <w:p w14:paraId="30100EEB" w14:textId="408627E8" w:rsidR="00222E62" w:rsidRDefault="00222E62" w:rsidP="00222E62">
            <w:pPr>
              <w:jc w:val="center"/>
            </w:pPr>
          </w:p>
        </w:tc>
        <w:tc>
          <w:tcPr>
            <w:tcW w:w="2366" w:type="dxa"/>
          </w:tcPr>
          <w:p w14:paraId="00767CD2" w14:textId="13333F4C" w:rsidR="00222E62" w:rsidRDefault="00222E62" w:rsidP="00222E62"/>
        </w:tc>
        <w:tc>
          <w:tcPr>
            <w:tcW w:w="2429" w:type="dxa"/>
          </w:tcPr>
          <w:p w14:paraId="5C9F25B5" w14:textId="77777777" w:rsidR="00222E62" w:rsidRDefault="00222E62" w:rsidP="00222E62"/>
        </w:tc>
      </w:tr>
      <w:tr w:rsidR="00222E62" w14:paraId="0FB9C5E0" w14:textId="77777777" w:rsidTr="00713B84">
        <w:tc>
          <w:tcPr>
            <w:tcW w:w="2642" w:type="dxa"/>
          </w:tcPr>
          <w:p w14:paraId="0CBFDD78" w14:textId="77777777" w:rsidR="00222E62" w:rsidRDefault="00222E62" w:rsidP="00222E62"/>
        </w:tc>
        <w:tc>
          <w:tcPr>
            <w:tcW w:w="2703" w:type="dxa"/>
          </w:tcPr>
          <w:p w14:paraId="379FF213" w14:textId="512F6CDA" w:rsidR="00222E62" w:rsidRDefault="00222E62" w:rsidP="00222E62">
            <w:r>
              <w:t>Mixed or Multiple Ethnic Groups</w:t>
            </w:r>
          </w:p>
        </w:tc>
        <w:tc>
          <w:tcPr>
            <w:tcW w:w="2320" w:type="dxa"/>
          </w:tcPr>
          <w:p w14:paraId="0E16A68F" w14:textId="0943D09B" w:rsidR="00222E62" w:rsidRDefault="00222E62" w:rsidP="00222E62">
            <w:r w:rsidRPr="005965B0">
              <w:rPr>
                <w:b/>
                <w:bCs/>
              </w:rPr>
              <w:t>X</w:t>
            </w:r>
          </w:p>
        </w:tc>
        <w:tc>
          <w:tcPr>
            <w:tcW w:w="2100" w:type="dxa"/>
          </w:tcPr>
          <w:p w14:paraId="5B6B151C" w14:textId="75B5D57B" w:rsidR="00222E62" w:rsidRDefault="00222E62" w:rsidP="00222E62">
            <w:pPr>
              <w:jc w:val="center"/>
            </w:pPr>
          </w:p>
        </w:tc>
        <w:tc>
          <w:tcPr>
            <w:tcW w:w="2366" w:type="dxa"/>
          </w:tcPr>
          <w:p w14:paraId="160085C2" w14:textId="7EDF6678" w:rsidR="00222E62" w:rsidRDefault="00222E62" w:rsidP="00222E62"/>
        </w:tc>
        <w:tc>
          <w:tcPr>
            <w:tcW w:w="2429" w:type="dxa"/>
          </w:tcPr>
          <w:p w14:paraId="2D1813BB" w14:textId="77777777" w:rsidR="00222E62" w:rsidRDefault="00222E62" w:rsidP="00222E62"/>
        </w:tc>
      </w:tr>
      <w:tr w:rsidR="00222E62" w14:paraId="6E71CA62" w14:textId="77777777" w:rsidTr="00713B84">
        <w:tc>
          <w:tcPr>
            <w:tcW w:w="2642" w:type="dxa"/>
          </w:tcPr>
          <w:p w14:paraId="1028A893" w14:textId="77777777" w:rsidR="00222E62" w:rsidRDefault="00222E62" w:rsidP="00222E62"/>
        </w:tc>
        <w:tc>
          <w:tcPr>
            <w:tcW w:w="2703" w:type="dxa"/>
          </w:tcPr>
          <w:p w14:paraId="02D7D95C" w14:textId="7EA2E142" w:rsidR="00222E62" w:rsidRDefault="00222E62" w:rsidP="00222E62">
            <w:r>
              <w:t>Asian</w:t>
            </w:r>
          </w:p>
        </w:tc>
        <w:tc>
          <w:tcPr>
            <w:tcW w:w="2320" w:type="dxa"/>
          </w:tcPr>
          <w:p w14:paraId="2DBA5C9D" w14:textId="09A67BC4" w:rsidR="00222E62" w:rsidRDefault="00222E62" w:rsidP="00222E62">
            <w:r w:rsidRPr="005965B0">
              <w:rPr>
                <w:b/>
                <w:bCs/>
              </w:rPr>
              <w:t>X</w:t>
            </w:r>
          </w:p>
        </w:tc>
        <w:tc>
          <w:tcPr>
            <w:tcW w:w="2100" w:type="dxa"/>
          </w:tcPr>
          <w:p w14:paraId="02A00B73" w14:textId="5BCBC698" w:rsidR="00222E62" w:rsidRDefault="00222E62" w:rsidP="00222E62">
            <w:pPr>
              <w:jc w:val="center"/>
            </w:pPr>
          </w:p>
        </w:tc>
        <w:tc>
          <w:tcPr>
            <w:tcW w:w="2366" w:type="dxa"/>
          </w:tcPr>
          <w:p w14:paraId="617FC3BC" w14:textId="309FEEFC" w:rsidR="00222E62" w:rsidRDefault="00222E62" w:rsidP="00222E62"/>
        </w:tc>
        <w:tc>
          <w:tcPr>
            <w:tcW w:w="2429" w:type="dxa"/>
          </w:tcPr>
          <w:p w14:paraId="7D84E5D3" w14:textId="77777777" w:rsidR="00222E62" w:rsidRDefault="00222E62" w:rsidP="00222E62"/>
        </w:tc>
      </w:tr>
      <w:tr w:rsidR="00222E62" w14:paraId="0B7047EF" w14:textId="77777777" w:rsidTr="00713B84">
        <w:tc>
          <w:tcPr>
            <w:tcW w:w="2642" w:type="dxa"/>
          </w:tcPr>
          <w:p w14:paraId="2777AE8C" w14:textId="77777777" w:rsidR="00222E62" w:rsidRDefault="00222E62" w:rsidP="00222E62"/>
        </w:tc>
        <w:tc>
          <w:tcPr>
            <w:tcW w:w="2703" w:type="dxa"/>
          </w:tcPr>
          <w:p w14:paraId="356FFB7D" w14:textId="354A3756" w:rsidR="00222E62" w:rsidRDefault="00222E62" w:rsidP="00222E62">
            <w:r>
              <w:t>African</w:t>
            </w:r>
          </w:p>
        </w:tc>
        <w:tc>
          <w:tcPr>
            <w:tcW w:w="2320" w:type="dxa"/>
          </w:tcPr>
          <w:p w14:paraId="240FC0F4" w14:textId="52E6BD2F" w:rsidR="00222E62" w:rsidRDefault="00222E62" w:rsidP="00222E62">
            <w:r w:rsidRPr="005965B0">
              <w:rPr>
                <w:b/>
                <w:bCs/>
              </w:rPr>
              <w:t>X</w:t>
            </w:r>
          </w:p>
        </w:tc>
        <w:tc>
          <w:tcPr>
            <w:tcW w:w="2100" w:type="dxa"/>
          </w:tcPr>
          <w:p w14:paraId="578A42B4" w14:textId="338E9940" w:rsidR="00222E62" w:rsidRDefault="00222E62" w:rsidP="00222E62">
            <w:pPr>
              <w:jc w:val="center"/>
            </w:pPr>
          </w:p>
        </w:tc>
        <w:tc>
          <w:tcPr>
            <w:tcW w:w="2366" w:type="dxa"/>
          </w:tcPr>
          <w:p w14:paraId="0B6A229E" w14:textId="3372D60B" w:rsidR="00222E62" w:rsidRDefault="00222E62" w:rsidP="00222E62"/>
        </w:tc>
        <w:tc>
          <w:tcPr>
            <w:tcW w:w="2429" w:type="dxa"/>
          </w:tcPr>
          <w:p w14:paraId="01BEAFF0" w14:textId="77777777" w:rsidR="00222E62" w:rsidRDefault="00222E62" w:rsidP="00222E62"/>
        </w:tc>
      </w:tr>
      <w:tr w:rsidR="00222E62" w14:paraId="03CD8CBC" w14:textId="77777777" w:rsidTr="00713B84">
        <w:tc>
          <w:tcPr>
            <w:tcW w:w="2642" w:type="dxa"/>
          </w:tcPr>
          <w:p w14:paraId="25BAB087" w14:textId="77777777" w:rsidR="00222E62" w:rsidRDefault="00222E62" w:rsidP="00222E62"/>
        </w:tc>
        <w:tc>
          <w:tcPr>
            <w:tcW w:w="2703" w:type="dxa"/>
          </w:tcPr>
          <w:p w14:paraId="0612E245" w14:textId="46606654" w:rsidR="00222E62" w:rsidRDefault="00222E62" w:rsidP="00222E62">
            <w:r>
              <w:t>Caribbean or Black</w:t>
            </w:r>
          </w:p>
        </w:tc>
        <w:tc>
          <w:tcPr>
            <w:tcW w:w="2320" w:type="dxa"/>
          </w:tcPr>
          <w:p w14:paraId="1D7F1F86" w14:textId="78F489A4" w:rsidR="00222E62" w:rsidRDefault="00222E62" w:rsidP="00222E62">
            <w:r w:rsidRPr="005965B0">
              <w:rPr>
                <w:b/>
                <w:bCs/>
              </w:rPr>
              <w:t>X</w:t>
            </w:r>
          </w:p>
        </w:tc>
        <w:tc>
          <w:tcPr>
            <w:tcW w:w="2100" w:type="dxa"/>
          </w:tcPr>
          <w:p w14:paraId="1BAE5336" w14:textId="0099F289" w:rsidR="00222E62" w:rsidRDefault="00222E62" w:rsidP="00222E62">
            <w:pPr>
              <w:jc w:val="center"/>
            </w:pPr>
          </w:p>
        </w:tc>
        <w:tc>
          <w:tcPr>
            <w:tcW w:w="2366" w:type="dxa"/>
          </w:tcPr>
          <w:p w14:paraId="30E922D6" w14:textId="61F1FE1C" w:rsidR="00222E62" w:rsidRDefault="00222E62" w:rsidP="00222E62"/>
        </w:tc>
        <w:tc>
          <w:tcPr>
            <w:tcW w:w="2429" w:type="dxa"/>
          </w:tcPr>
          <w:p w14:paraId="7AEA2655" w14:textId="77777777" w:rsidR="00222E62" w:rsidRDefault="00222E62" w:rsidP="00222E62"/>
        </w:tc>
      </w:tr>
      <w:tr w:rsidR="00222E62" w14:paraId="381A2A74" w14:textId="77777777" w:rsidTr="00713B84">
        <w:tc>
          <w:tcPr>
            <w:tcW w:w="2642" w:type="dxa"/>
          </w:tcPr>
          <w:p w14:paraId="75AF0A79" w14:textId="77777777" w:rsidR="00222E62" w:rsidRDefault="00222E62" w:rsidP="00222E62"/>
        </w:tc>
        <w:tc>
          <w:tcPr>
            <w:tcW w:w="2703" w:type="dxa"/>
          </w:tcPr>
          <w:p w14:paraId="5731B9D1" w14:textId="2B5A883D" w:rsidR="00222E62" w:rsidRDefault="00222E62" w:rsidP="00222E62">
            <w:r>
              <w:t>Other Ethnic Group</w:t>
            </w:r>
          </w:p>
        </w:tc>
        <w:tc>
          <w:tcPr>
            <w:tcW w:w="2320" w:type="dxa"/>
          </w:tcPr>
          <w:p w14:paraId="29B27C7D" w14:textId="5851430D" w:rsidR="00222E62" w:rsidRDefault="00222E62" w:rsidP="00222E62">
            <w:r w:rsidRPr="005965B0">
              <w:rPr>
                <w:b/>
                <w:bCs/>
              </w:rPr>
              <w:t>X</w:t>
            </w:r>
          </w:p>
        </w:tc>
        <w:tc>
          <w:tcPr>
            <w:tcW w:w="2100" w:type="dxa"/>
          </w:tcPr>
          <w:p w14:paraId="5091EE0D" w14:textId="2CFA33C8" w:rsidR="00222E62" w:rsidRDefault="00222E62" w:rsidP="00222E62">
            <w:pPr>
              <w:jc w:val="center"/>
            </w:pPr>
          </w:p>
        </w:tc>
        <w:tc>
          <w:tcPr>
            <w:tcW w:w="2366" w:type="dxa"/>
          </w:tcPr>
          <w:p w14:paraId="3F5EA106" w14:textId="01E530E8" w:rsidR="00222E62" w:rsidRDefault="00222E62" w:rsidP="00222E62"/>
        </w:tc>
        <w:tc>
          <w:tcPr>
            <w:tcW w:w="2429" w:type="dxa"/>
          </w:tcPr>
          <w:p w14:paraId="2C544650" w14:textId="77777777" w:rsidR="00222E62" w:rsidRDefault="00222E62" w:rsidP="00222E62"/>
        </w:tc>
      </w:tr>
      <w:tr w:rsidR="00222E62" w14:paraId="0A38FDB3" w14:textId="77777777" w:rsidTr="00713B84">
        <w:tc>
          <w:tcPr>
            <w:tcW w:w="2642" w:type="dxa"/>
          </w:tcPr>
          <w:p w14:paraId="7E05F785" w14:textId="1EA7A894" w:rsidR="00222E62" w:rsidRDefault="00222E62" w:rsidP="00222E62">
            <w:bookmarkStart w:id="4" w:name="_Hlk193277869"/>
            <w:r>
              <w:t>Disability</w:t>
            </w:r>
          </w:p>
        </w:tc>
        <w:tc>
          <w:tcPr>
            <w:tcW w:w="2703" w:type="dxa"/>
          </w:tcPr>
          <w:p w14:paraId="45F5B522" w14:textId="10261685" w:rsidR="00222E62" w:rsidRDefault="00222E62" w:rsidP="00222E62">
            <w:r>
              <w:t>Physical disability</w:t>
            </w:r>
          </w:p>
        </w:tc>
        <w:tc>
          <w:tcPr>
            <w:tcW w:w="2320" w:type="dxa"/>
          </w:tcPr>
          <w:p w14:paraId="7E32B117" w14:textId="0EC21B88" w:rsidR="00222E62" w:rsidRDefault="00222E62" w:rsidP="00222E62">
            <w:r w:rsidRPr="005965B0">
              <w:rPr>
                <w:b/>
                <w:bCs/>
              </w:rPr>
              <w:t>X</w:t>
            </w:r>
          </w:p>
        </w:tc>
        <w:tc>
          <w:tcPr>
            <w:tcW w:w="2100" w:type="dxa"/>
          </w:tcPr>
          <w:p w14:paraId="10293983" w14:textId="69659AC5" w:rsidR="00222E62" w:rsidRDefault="00222E62" w:rsidP="00222E62">
            <w:pPr>
              <w:jc w:val="center"/>
            </w:pPr>
          </w:p>
        </w:tc>
        <w:tc>
          <w:tcPr>
            <w:tcW w:w="2366" w:type="dxa"/>
          </w:tcPr>
          <w:p w14:paraId="79C0B417" w14:textId="1B791BB9" w:rsidR="00222E62" w:rsidRDefault="00222E62" w:rsidP="00222E62"/>
        </w:tc>
        <w:tc>
          <w:tcPr>
            <w:tcW w:w="2429" w:type="dxa"/>
          </w:tcPr>
          <w:p w14:paraId="70C9D68E" w14:textId="77777777" w:rsidR="00222E62" w:rsidRDefault="00222E62" w:rsidP="00222E62"/>
        </w:tc>
      </w:tr>
      <w:tr w:rsidR="00222E62" w14:paraId="2754F896" w14:textId="77777777" w:rsidTr="00713B84">
        <w:tc>
          <w:tcPr>
            <w:tcW w:w="2642" w:type="dxa"/>
          </w:tcPr>
          <w:p w14:paraId="478BEF29" w14:textId="77777777" w:rsidR="00222E62" w:rsidRDefault="00222E62" w:rsidP="00222E62"/>
        </w:tc>
        <w:tc>
          <w:tcPr>
            <w:tcW w:w="2703" w:type="dxa"/>
          </w:tcPr>
          <w:p w14:paraId="5E62D614" w14:textId="368B41FA" w:rsidR="00222E62" w:rsidRDefault="00222E62" w:rsidP="00222E62">
            <w:r>
              <w:t>Sensory Impairment (e.g. sight, heading)</w:t>
            </w:r>
          </w:p>
        </w:tc>
        <w:tc>
          <w:tcPr>
            <w:tcW w:w="2320" w:type="dxa"/>
          </w:tcPr>
          <w:p w14:paraId="10BBA379" w14:textId="53027757" w:rsidR="00222E62" w:rsidRDefault="00222E62" w:rsidP="00222E62">
            <w:r w:rsidRPr="005965B0">
              <w:rPr>
                <w:b/>
                <w:bCs/>
              </w:rPr>
              <w:t>X</w:t>
            </w:r>
          </w:p>
        </w:tc>
        <w:tc>
          <w:tcPr>
            <w:tcW w:w="2100" w:type="dxa"/>
          </w:tcPr>
          <w:p w14:paraId="5E290BF1" w14:textId="386081F0" w:rsidR="00222E62" w:rsidRDefault="00222E62" w:rsidP="00222E62">
            <w:pPr>
              <w:jc w:val="center"/>
            </w:pPr>
          </w:p>
        </w:tc>
        <w:tc>
          <w:tcPr>
            <w:tcW w:w="2366" w:type="dxa"/>
          </w:tcPr>
          <w:p w14:paraId="097B0325" w14:textId="63340823" w:rsidR="00222E62" w:rsidRDefault="00222E62" w:rsidP="00222E62"/>
        </w:tc>
        <w:tc>
          <w:tcPr>
            <w:tcW w:w="2429" w:type="dxa"/>
          </w:tcPr>
          <w:p w14:paraId="4F346008" w14:textId="77777777" w:rsidR="00222E62" w:rsidRDefault="00222E62" w:rsidP="00222E62"/>
        </w:tc>
      </w:tr>
      <w:tr w:rsidR="00222E62" w14:paraId="3AFFCDB4" w14:textId="77777777" w:rsidTr="00713B84">
        <w:tc>
          <w:tcPr>
            <w:tcW w:w="2642" w:type="dxa"/>
          </w:tcPr>
          <w:p w14:paraId="38462805" w14:textId="77777777" w:rsidR="00222E62" w:rsidRDefault="00222E62" w:rsidP="00222E62"/>
        </w:tc>
        <w:tc>
          <w:tcPr>
            <w:tcW w:w="2703" w:type="dxa"/>
          </w:tcPr>
          <w:p w14:paraId="767A07E1" w14:textId="31886DDD" w:rsidR="00222E62" w:rsidRDefault="00222E62" w:rsidP="00222E62">
            <w:r>
              <w:t>Mental health</w:t>
            </w:r>
          </w:p>
        </w:tc>
        <w:tc>
          <w:tcPr>
            <w:tcW w:w="2320" w:type="dxa"/>
          </w:tcPr>
          <w:p w14:paraId="428D2831" w14:textId="601D6D6D" w:rsidR="00222E62" w:rsidRDefault="00222E62" w:rsidP="00222E62">
            <w:r w:rsidRPr="005965B0">
              <w:rPr>
                <w:b/>
                <w:bCs/>
              </w:rPr>
              <w:t>X</w:t>
            </w:r>
          </w:p>
        </w:tc>
        <w:tc>
          <w:tcPr>
            <w:tcW w:w="2100" w:type="dxa"/>
          </w:tcPr>
          <w:p w14:paraId="1746C4B8" w14:textId="4DE72AC4" w:rsidR="00222E62" w:rsidRDefault="00222E62" w:rsidP="00222E62">
            <w:pPr>
              <w:jc w:val="center"/>
            </w:pPr>
          </w:p>
        </w:tc>
        <w:tc>
          <w:tcPr>
            <w:tcW w:w="2366" w:type="dxa"/>
          </w:tcPr>
          <w:p w14:paraId="3C4BB78B" w14:textId="47C2CD32" w:rsidR="00222E62" w:rsidRDefault="00222E62" w:rsidP="00222E62"/>
        </w:tc>
        <w:tc>
          <w:tcPr>
            <w:tcW w:w="2429" w:type="dxa"/>
          </w:tcPr>
          <w:p w14:paraId="3FCD1DDF" w14:textId="77777777" w:rsidR="00222E62" w:rsidRDefault="00222E62" w:rsidP="00222E62"/>
        </w:tc>
      </w:tr>
      <w:tr w:rsidR="00222E62" w14:paraId="1B61160E" w14:textId="77777777" w:rsidTr="00713B84">
        <w:tc>
          <w:tcPr>
            <w:tcW w:w="2642" w:type="dxa"/>
          </w:tcPr>
          <w:p w14:paraId="72657B66" w14:textId="77777777" w:rsidR="00222E62" w:rsidRDefault="00222E62" w:rsidP="00222E62"/>
        </w:tc>
        <w:tc>
          <w:tcPr>
            <w:tcW w:w="2703" w:type="dxa"/>
          </w:tcPr>
          <w:p w14:paraId="3A3BEC7E" w14:textId="181F8590" w:rsidR="00222E62" w:rsidRDefault="00222E62" w:rsidP="00222E62">
            <w:r>
              <w:t>Learning disability</w:t>
            </w:r>
          </w:p>
        </w:tc>
        <w:tc>
          <w:tcPr>
            <w:tcW w:w="2320" w:type="dxa"/>
          </w:tcPr>
          <w:p w14:paraId="27EC821B" w14:textId="06C932ED" w:rsidR="00222E62" w:rsidRDefault="00222E62" w:rsidP="00222E62">
            <w:r w:rsidRPr="005965B0">
              <w:rPr>
                <w:b/>
                <w:bCs/>
              </w:rPr>
              <w:t>X</w:t>
            </w:r>
          </w:p>
        </w:tc>
        <w:tc>
          <w:tcPr>
            <w:tcW w:w="2100" w:type="dxa"/>
          </w:tcPr>
          <w:p w14:paraId="18D25F00" w14:textId="6FB35595" w:rsidR="00222E62" w:rsidRDefault="00222E62" w:rsidP="00222E62">
            <w:pPr>
              <w:jc w:val="center"/>
            </w:pPr>
          </w:p>
        </w:tc>
        <w:tc>
          <w:tcPr>
            <w:tcW w:w="2366" w:type="dxa"/>
          </w:tcPr>
          <w:p w14:paraId="3748019A" w14:textId="50C7B75E" w:rsidR="00222E62" w:rsidRDefault="00222E62" w:rsidP="00222E62"/>
        </w:tc>
        <w:tc>
          <w:tcPr>
            <w:tcW w:w="2429" w:type="dxa"/>
          </w:tcPr>
          <w:p w14:paraId="607248D6" w14:textId="77777777" w:rsidR="00222E62" w:rsidRDefault="00222E62" w:rsidP="00222E62"/>
        </w:tc>
      </w:tr>
      <w:bookmarkEnd w:id="4"/>
      <w:tr w:rsidR="00222E62" w14:paraId="6BEA0620" w14:textId="77777777" w:rsidTr="00713B84">
        <w:tc>
          <w:tcPr>
            <w:tcW w:w="2642" w:type="dxa"/>
          </w:tcPr>
          <w:p w14:paraId="210F5A3B" w14:textId="05DF5078" w:rsidR="00222E62" w:rsidRDefault="00222E62" w:rsidP="00222E62">
            <w:r>
              <w:t>LGBT</w:t>
            </w:r>
          </w:p>
        </w:tc>
        <w:tc>
          <w:tcPr>
            <w:tcW w:w="2703" w:type="dxa"/>
          </w:tcPr>
          <w:p w14:paraId="6505520A" w14:textId="249E4FC6" w:rsidR="00222E62" w:rsidRDefault="00222E62" w:rsidP="00222E62">
            <w:r>
              <w:t>Lesbians</w:t>
            </w:r>
          </w:p>
        </w:tc>
        <w:tc>
          <w:tcPr>
            <w:tcW w:w="2320" w:type="dxa"/>
          </w:tcPr>
          <w:p w14:paraId="182923D9" w14:textId="77777777" w:rsidR="00222E62" w:rsidRDefault="00222E62" w:rsidP="00222E62"/>
        </w:tc>
        <w:tc>
          <w:tcPr>
            <w:tcW w:w="2100" w:type="dxa"/>
          </w:tcPr>
          <w:p w14:paraId="7EC2D735" w14:textId="457177E4" w:rsidR="00222E62" w:rsidRDefault="00222E62" w:rsidP="00222E62">
            <w:pPr>
              <w:jc w:val="center"/>
            </w:pPr>
            <w:r w:rsidRPr="005965B0">
              <w:rPr>
                <w:b/>
                <w:bCs/>
              </w:rPr>
              <w:t>X</w:t>
            </w:r>
          </w:p>
        </w:tc>
        <w:tc>
          <w:tcPr>
            <w:tcW w:w="2366" w:type="dxa"/>
          </w:tcPr>
          <w:p w14:paraId="7D5109FB" w14:textId="30B3DA1A" w:rsidR="00222E62" w:rsidRDefault="00222E62" w:rsidP="00222E62"/>
        </w:tc>
        <w:tc>
          <w:tcPr>
            <w:tcW w:w="2429" w:type="dxa"/>
          </w:tcPr>
          <w:p w14:paraId="28F8CD55" w14:textId="77777777" w:rsidR="00222E62" w:rsidRDefault="00222E62" w:rsidP="00222E62"/>
        </w:tc>
      </w:tr>
      <w:tr w:rsidR="00222E62" w14:paraId="3FB3D175" w14:textId="77777777" w:rsidTr="00713B84">
        <w:tc>
          <w:tcPr>
            <w:tcW w:w="2642" w:type="dxa"/>
          </w:tcPr>
          <w:p w14:paraId="1CF8367B" w14:textId="77777777" w:rsidR="00222E62" w:rsidRDefault="00222E62" w:rsidP="00222E62"/>
        </w:tc>
        <w:tc>
          <w:tcPr>
            <w:tcW w:w="2703" w:type="dxa"/>
          </w:tcPr>
          <w:p w14:paraId="794ED908" w14:textId="2452D9CD" w:rsidR="00222E62" w:rsidRDefault="00222E62" w:rsidP="00222E62">
            <w:r>
              <w:t>Gay Men</w:t>
            </w:r>
          </w:p>
        </w:tc>
        <w:tc>
          <w:tcPr>
            <w:tcW w:w="2320" w:type="dxa"/>
          </w:tcPr>
          <w:p w14:paraId="60E90BA1" w14:textId="77777777" w:rsidR="00222E62" w:rsidRDefault="00222E62" w:rsidP="00222E62"/>
        </w:tc>
        <w:tc>
          <w:tcPr>
            <w:tcW w:w="2100" w:type="dxa"/>
          </w:tcPr>
          <w:p w14:paraId="0C17B9AB" w14:textId="2D113494" w:rsidR="00222E62" w:rsidRDefault="00222E62" w:rsidP="00222E62">
            <w:pPr>
              <w:jc w:val="center"/>
            </w:pPr>
            <w:r w:rsidRPr="005965B0">
              <w:rPr>
                <w:b/>
                <w:bCs/>
              </w:rPr>
              <w:t>X</w:t>
            </w:r>
          </w:p>
        </w:tc>
        <w:tc>
          <w:tcPr>
            <w:tcW w:w="2366" w:type="dxa"/>
          </w:tcPr>
          <w:p w14:paraId="677005EA" w14:textId="6BF0B334" w:rsidR="00222E62" w:rsidRDefault="00222E62" w:rsidP="00222E62"/>
        </w:tc>
        <w:tc>
          <w:tcPr>
            <w:tcW w:w="2429" w:type="dxa"/>
          </w:tcPr>
          <w:p w14:paraId="4F9FC776" w14:textId="77777777" w:rsidR="00222E62" w:rsidRDefault="00222E62" w:rsidP="00222E62"/>
        </w:tc>
      </w:tr>
      <w:tr w:rsidR="00222E62" w14:paraId="54273A0F" w14:textId="77777777" w:rsidTr="00713B84">
        <w:tc>
          <w:tcPr>
            <w:tcW w:w="2642" w:type="dxa"/>
          </w:tcPr>
          <w:p w14:paraId="3993430D" w14:textId="77777777" w:rsidR="00222E62" w:rsidRDefault="00222E62" w:rsidP="00222E62"/>
        </w:tc>
        <w:tc>
          <w:tcPr>
            <w:tcW w:w="2703" w:type="dxa"/>
          </w:tcPr>
          <w:p w14:paraId="6180103A" w14:textId="2E4D2B51" w:rsidR="00222E62" w:rsidRDefault="00222E62" w:rsidP="00222E62">
            <w:r>
              <w:t>Bisexual</w:t>
            </w:r>
          </w:p>
        </w:tc>
        <w:tc>
          <w:tcPr>
            <w:tcW w:w="2320" w:type="dxa"/>
          </w:tcPr>
          <w:p w14:paraId="08FB7E5B" w14:textId="77777777" w:rsidR="00222E62" w:rsidRDefault="00222E62" w:rsidP="00222E62"/>
        </w:tc>
        <w:tc>
          <w:tcPr>
            <w:tcW w:w="2100" w:type="dxa"/>
          </w:tcPr>
          <w:p w14:paraId="36C88A34" w14:textId="081AE7F0" w:rsidR="00222E62" w:rsidRDefault="00222E62" w:rsidP="00222E62">
            <w:pPr>
              <w:jc w:val="center"/>
            </w:pPr>
            <w:r w:rsidRPr="005965B0">
              <w:rPr>
                <w:b/>
                <w:bCs/>
              </w:rPr>
              <w:t>X</w:t>
            </w:r>
          </w:p>
        </w:tc>
        <w:tc>
          <w:tcPr>
            <w:tcW w:w="2366" w:type="dxa"/>
          </w:tcPr>
          <w:p w14:paraId="332B1125" w14:textId="33A75DDC" w:rsidR="00222E62" w:rsidRDefault="00222E62" w:rsidP="00222E62"/>
        </w:tc>
        <w:tc>
          <w:tcPr>
            <w:tcW w:w="2429" w:type="dxa"/>
          </w:tcPr>
          <w:p w14:paraId="163D991A" w14:textId="77777777" w:rsidR="00222E62" w:rsidRDefault="00222E62" w:rsidP="00222E62"/>
        </w:tc>
      </w:tr>
      <w:tr w:rsidR="00222E62" w14:paraId="1E07721A" w14:textId="77777777" w:rsidTr="00713B84">
        <w:tc>
          <w:tcPr>
            <w:tcW w:w="2642" w:type="dxa"/>
          </w:tcPr>
          <w:p w14:paraId="5A725ED7" w14:textId="4F76A7C4" w:rsidR="00222E62" w:rsidRDefault="00222E62" w:rsidP="00222E62">
            <w:r>
              <w:t>Age</w:t>
            </w:r>
          </w:p>
        </w:tc>
        <w:tc>
          <w:tcPr>
            <w:tcW w:w="2703" w:type="dxa"/>
          </w:tcPr>
          <w:p w14:paraId="70AD3758" w14:textId="0A6DE403" w:rsidR="00222E62" w:rsidRDefault="00222E62" w:rsidP="00222E62">
            <w:r>
              <w:t>Older people (60+)</w:t>
            </w:r>
          </w:p>
        </w:tc>
        <w:tc>
          <w:tcPr>
            <w:tcW w:w="2320" w:type="dxa"/>
          </w:tcPr>
          <w:p w14:paraId="4031119F" w14:textId="77777777" w:rsidR="00222E62" w:rsidRDefault="00222E62" w:rsidP="00222E62"/>
        </w:tc>
        <w:tc>
          <w:tcPr>
            <w:tcW w:w="2100" w:type="dxa"/>
          </w:tcPr>
          <w:p w14:paraId="59653059" w14:textId="0B409152" w:rsidR="00222E62" w:rsidRDefault="00222E62" w:rsidP="00222E62">
            <w:pPr>
              <w:jc w:val="center"/>
            </w:pPr>
            <w:r w:rsidRPr="005965B0">
              <w:rPr>
                <w:b/>
                <w:bCs/>
              </w:rPr>
              <w:t>X</w:t>
            </w:r>
          </w:p>
        </w:tc>
        <w:tc>
          <w:tcPr>
            <w:tcW w:w="2366" w:type="dxa"/>
          </w:tcPr>
          <w:p w14:paraId="357DD4E8" w14:textId="7AD85C98" w:rsidR="00222E62" w:rsidRDefault="00222E62" w:rsidP="00222E62"/>
        </w:tc>
        <w:tc>
          <w:tcPr>
            <w:tcW w:w="2429" w:type="dxa"/>
          </w:tcPr>
          <w:p w14:paraId="375DA172" w14:textId="77777777" w:rsidR="00222E62" w:rsidRDefault="00222E62" w:rsidP="00222E62"/>
        </w:tc>
      </w:tr>
      <w:tr w:rsidR="00222E62" w14:paraId="0B278962" w14:textId="77777777" w:rsidTr="00713B84">
        <w:tc>
          <w:tcPr>
            <w:tcW w:w="2642" w:type="dxa"/>
          </w:tcPr>
          <w:p w14:paraId="6F08B9EC" w14:textId="77777777" w:rsidR="00222E62" w:rsidRDefault="00222E62" w:rsidP="00222E62"/>
        </w:tc>
        <w:tc>
          <w:tcPr>
            <w:tcW w:w="2703" w:type="dxa"/>
          </w:tcPr>
          <w:p w14:paraId="3CD17D82" w14:textId="4C5CC924" w:rsidR="00222E62" w:rsidRDefault="00222E62" w:rsidP="00222E62">
            <w:r>
              <w:t>Younger people (18-25)</w:t>
            </w:r>
          </w:p>
        </w:tc>
        <w:tc>
          <w:tcPr>
            <w:tcW w:w="2320" w:type="dxa"/>
          </w:tcPr>
          <w:p w14:paraId="4BC8B7EC" w14:textId="77777777" w:rsidR="00222E62" w:rsidRDefault="00222E62" w:rsidP="00222E62"/>
        </w:tc>
        <w:tc>
          <w:tcPr>
            <w:tcW w:w="2100" w:type="dxa"/>
          </w:tcPr>
          <w:p w14:paraId="0DF9E026" w14:textId="4713B3EE" w:rsidR="00222E62" w:rsidRDefault="00222E62" w:rsidP="00222E62">
            <w:pPr>
              <w:jc w:val="center"/>
            </w:pPr>
            <w:r w:rsidRPr="005965B0">
              <w:rPr>
                <w:b/>
                <w:bCs/>
              </w:rPr>
              <w:t>X</w:t>
            </w:r>
          </w:p>
        </w:tc>
        <w:tc>
          <w:tcPr>
            <w:tcW w:w="2366" w:type="dxa"/>
          </w:tcPr>
          <w:p w14:paraId="6E44AE73" w14:textId="6CAB982D" w:rsidR="00222E62" w:rsidRDefault="00222E62" w:rsidP="00222E62"/>
        </w:tc>
        <w:tc>
          <w:tcPr>
            <w:tcW w:w="2429" w:type="dxa"/>
          </w:tcPr>
          <w:p w14:paraId="5BE56A30" w14:textId="77777777" w:rsidR="00222E62" w:rsidRDefault="00222E62" w:rsidP="00222E62"/>
        </w:tc>
      </w:tr>
      <w:tr w:rsidR="00222E62" w14:paraId="31406D21" w14:textId="77777777" w:rsidTr="00713B84">
        <w:tc>
          <w:tcPr>
            <w:tcW w:w="2642" w:type="dxa"/>
          </w:tcPr>
          <w:p w14:paraId="13A0A3BA" w14:textId="77777777" w:rsidR="00222E62" w:rsidRDefault="00222E62" w:rsidP="00222E62"/>
        </w:tc>
        <w:tc>
          <w:tcPr>
            <w:tcW w:w="2703" w:type="dxa"/>
          </w:tcPr>
          <w:p w14:paraId="14B5E014" w14:textId="687FF020" w:rsidR="00222E62" w:rsidRDefault="00222E62" w:rsidP="00222E62">
            <w:r>
              <w:t>Children (0-16)</w:t>
            </w:r>
          </w:p>
        </w:tc>
        <w:tc>
          <w:tcPr>
            <w:tcW w:w="2320" w:type="dxa"/>
          </w:tcPr>
          <w:p w14:paraId="20621A03" w14:textId="77777777" w:rsidR="00222E62" w:rsidRDefault="00222E62" w:rsidP="00222E62"/>
        </w:tc>
        <w:tc>
          <w:tcPr>
            <w:tcW w:w="2100" w:type="dxa"/>
          </w:tcPr>
          <w:p w14:paraId="2DDDC77C" w14:textId="59EA93B1" w:rsidR="00222E62" w:rsidRDefault="00222E62" w:rsidP="00222E62">
            <w:pPr>
              <w:jc w:val="center"/>
            </w:pPr>
            <w:r w:rsidRPr="005965B0">
              <w:rPr>
                <w:b/>
                <w:bCs/>
              </w:rPr>
              <w:t>X</w:t>
            </w:r>
          </w:p>
        </w:tc>
        <w:tc>
          <w:tcPr>
            <w:tcW w:w="2366" w:type="dxa"/>
          </w:tcPr>
          <w:p w14:paraId="6E8CA826" w14:textId="5CC287BA" w:rsidR="00222E62" w:rsidRDefault="00222E62" w:rsidP="00222E62"/>
        </w:tc>
        <w:tc>
          <w:tcPr>
            <w:tcW w:w="2429" w:type="dxa"/>
          </w:tcPr>
          <w:p w14:paraId="251BA973" w14:textId="77777777" w:rsidR="00222E62" w:rsidRDefault="00222E62" w:rsidP="00222E62"/>
        </w:tc>
      </w:tr>
      <w:tr w:rsidR="00222E62" w14:paraId="49C72180" w14:textId="77777777" w:rsidTr="00713B84">
        <w:tc>
          <w:tcPr>
            <w:tcW w:w="2642" w:type="dxa"/>
          </w:tcPr>
          <w:p w14:paraId="371C4C2B" w14:textId="1CC28661" w:rsidR="00222E62" w:rsidRDefault="00222E62" w:rsidP="00222E62">
            <w:r>
              <w:t>Marriage and Civil Partnership</w:t>
            </w:r>
          </w:p>
        </w:tc>
        <w:tc>
          <w:tcPr>
            <w:tcW w:w="2703" w:type="dxa"/>
          </w:tcPr>
          <w:p w14:paraId="53A2E656" w14:textId="2676D8F0" w:rsidR="00222E62" w:rsidRDefault="00222E62" w:rsidP="00222E62">
            <w:r>
              <w:t>Women</w:t>
            </w:r>
          </w:p>
        </w:tc>
        <w:tc>
          <w:tcPr>
            <w:tcW w:w="2320" w:type="dxa"/>
          </w:tcPr>
          <w:p w14:paraId="2B6B4D7B" w14:textId="77777777" w:rsidR="00222E62" w:rsidRDefault="00222E62" w:rsidP="00222E62"/>
        </w:tc>
        <w:tc>
          <w:tcPr>
            <w:tcW w:w="2100" w:type="dxa"/>
          </w:tcPr>
          <w:p w14:paraId="75CA658C" w14:textId="1730CC2A" w:rsidR="00222E62" w:rsidRDefault="00222E62" w:rsidP="00222E62">
            <w:pPr>
              <w:jc w:val="center"/>
            </w:pPr>
            <w:r w:rsidRPr="005965B0">
              <w:rPr>
                <w:b/>
                <w:bCs/>
              </w:rPr>
              <w:t>X</w:t>
            </w:r>
          </w:p>
        </w:tc>
        <w:tc>
          <w:tcPr>
            <w:tcW w:w="2366" w:type="dxa"/>
          </w:tcPr>
          <w:p w14:paraId="4E883229" w14:textId="52B7F1F7" w:rsidR="00222E62" w:rsidRDefault="00222E62" w:rsidP="00222E62"/>
        </w:tc>
        <w:tc>
          <w:tcPr>
            <w:tcW w:w="2429" w:type="dxa"/>
          </w:tcPr>
          <w:p w14:paraId="59F93DDD" w14:textId="77777777" w:rsidR="00222E62" w:rsidRDefault="00222E62" w:rsidP="00222E62"/>
        </w:tc>
      </w:tr>
      <w:tr w:rsidR="00222E62" w14:paraId="645E5DEA" w14:textId="77777777" w:rsidTr="00713B84">
        <w:tc>
          <w:tcPr>
            <w:tcW w:w="2642" w:type="dxa"/>
          </w:tcPr>
          <w:p w14:paraId="314763CE" w14:textId="77777777" w:rsidR="00222E62" w:rsidRDefault="00222E62" w:rsidP="00222E62"/>
        </w:tc>
        <w:tc>
          <w:tcPr>
            <w:tcW w:w="2703" w:type="dxa"/>
          </w:tcPr>
          <w:p w14:paraId="1ACCACD5" w14:textId="1E1D4E86" w:rsidR="00222E62" w:rsidRDefault="00222E62" w:rsidP="00222E62">
            <w:r>
              <w:t>Men</w:t>
            </w:r>
          </w:p>
        </w:tc>
        <w:tc>
          <w:tcPr>
            <w:tcW w:w="2320" w:type="dxa"/>
          </w:tcPr>
          <w:p w14:paraId="390F166F" w14:textId="77777777" w:rsidR="00222E62" w:rsidRDefault="00222E62" w:rsidP="00222E62"/>
        </w:tc>
        <w:tc>
          <w:tcPr>
            <w:tcW w:w="2100" w:type="dxa"/>
          </w:tcPr>
          <w:p w14:paraId="38E6F9EF" w14:textId="46151916" w:rsidR="00222E62" w:rsidRDefault="00222E62" w:rsidP="00222E62">
            <w:pPr>
              <w:jc w:val="center"/>
            </w:pPr>
            <w:r w:rsidRPr="005965B0">
              <w:rPr>
                <w:b/>
                <w:bCs/>
              </w:rPr>
              <w:t>X</w:t>
            </w:r>
          </w:p>
        </w:tc>
        <w:tc>
          <w:tcPr>
            <w:tcW w:w="2366" w:type="dxa"/>
          </w:tcPr>
          <w:p w14:paraId="12DC7CDD" w14:textId="17C342D1" w:rsidR="00222E62" w:rsidRDefault="00222E62" w:rsidP="00222E62"/>
        </w:tc>
        <w:tc>
          <w:tcPr>
            <w:tcW w:w="2429" w:type="dxa"/>
          </w:tcPr>
          <w:p w14:paraId="2FAEEA46" w14:textId="77777777" w:rsidR="00222E62" w:rsidRDefault="00222E62" w:rsidP="00222E62"/>
        </w:tc>
      </w:tr>
      <w:tr w:rsidR="00222E62" w14:paraId="327AC740" w14:textId="77777777" w:rsidTr="00713B84">
        <w:tc>
          <w:tcPr>
            <w:tcW w:w="2642" w:type="dxa"/>
          </w:tcPr>
          <w:p w14:paraId="1BEFEEA8" w14:textId="77777777" w:rsidR="00222E62" w:rsidRDefault="00222E62" w:rsidP="00222E62"/>
        </w:tc>
        <w:tc>
          <w:tcPr>
            <w:tcW w:w="2703" w:type="dxa"/>
          </w:tcPr>
          <w:p w14:paraId="5EA375D4" w14:textId="2C739B97" w:rsidR="00222E62" w:rsidRDefault="00222E62" w:rsidP="00222E62">
            <w:r>
              <w:t>Lesbians</w:t>
            </w:r>
          </w:p>
        </w:tc>
        <w:tc>
          <w:tcPr>
            <w:tcW w:w="2320" w:type="dxa"/>
          </w:tcPr>
          <w:p w14:paraId="3FEC2058" w14:textId="77777777" w:rsidR="00222E62" w:rsidRDefault="00222E62" w:rsidP="00222E62"/>
        </w:tc>
        <w:tc>
          <w:tcPr>
            <w:tcW w:w="2100" w:type="dxa"/>
          </w:tcPr>
          <w:p w14:paraId="6A2FD8D9" w14:textId="327032D1" w:rsidR="00222E62" w:rsidRDefault="00222E62" w:rsidP="00222E62">
            <w:pPr>
              <w:jc w:val="center"/>
            </w:pPr>
            <w:r w:rsidRPr="005965B0">
              <w:rPr>
                <w:b/>
                <w:bCs/>
              </w:rPr>
              <w:t>X</w:t>
            </w:r>
          </w:p>
        </w:tc>
        <w:tc>
          <w:tcPr>
            <w:tcW w:w="2366" w:type="dxa"/>
          </w:tcPr>
          <w:p w14:paraId="60A1955A" w14:textId="4F5AD1CF" w:rsidR="00222E62" w:rsidRDefault="00222E62" w:rsidP="00222E62"/>
        </w:tc>
        <w:tc>
          <w:tcPr>
            <w:tcW w:w="2429" w:type="dxa"/>
          </w:tcPr>
          <w:p w14:paraId="31EB7F2E" w14:textId="77777777" w:rsidR="00222E62" w:rsidRDefault="00222E62" w:rsidP="00222E62"/>
        </w:tc>
      </w:tr>
      <w:tr w:rsidR="00222E62" w14:paraId="031C103F" w14:textId="77777777" w:rsidTr="00713B84">
        <w:tc>
          <w:tcPr>
            <w:tcW w:w="2642" w:type="dxa"/>
          </w:tcPr>
          <w:p w14:paraId="39780D56" w14:textId="40CB56DB" w:rsidR="00222E62" w:rsidRDefault="00222E62" w:rsidP="00222E62">
            <w:r>
              <w:lastRenderedPageBreak/>
              <w:t>Pregnancy and Maternity</w:t>
            </w:r>
          </w:p>
        </w:tc>
        <w:tc>
          <w:tcPr>
            <w:tcW w:w="2703" w:type="dxa"/>
          </w:tcPr>
          <w:p w14:paraId="4DA47076" w14:textId="7F3349EE" w:rsidR="00222E62" w:rsidRDefault="00222E62" w:rsidP="00222E62">
            <w:r>
              <w:t>Women</w:t>
            </w:r>
          </w:p>
        </w:tc>
        <w:tc>
          <w:tcPr>
            <w:tcW w:w="2320" w:type="dxa"/>
          </w:tcPr>
          <w:p w14:paraId="387B3F00" w14:textId="77777777" w:rsidR="00222E62" w:rsidRDefault="00222E62" w:rsidP="00222E62"/>
        </w:tc>
        <w:tc>
          <w:tcPr>
            <w:tcW w:w="2100" w:type="dxa"/>
          </w:tcPr>
          <w:p w14:paraId="7021C4F5" w14:textId="155A3CE4" w:rsidR="00222E62" w:rsidRDefault="00222E62" w:rsidP="00222E62">
            <w:pPr>
              <w:jc w:val="center"/>
            </w:pPr>
            <w:r w:rsidRPr="005965B0">
              <w:rPr>
                <w:b/>
                <w:bCs/>
              </w:rPr>
              <w:t>X</w:t>
            </w:r>
          </w:p>
        </w:tc>
        <w:tc>
          <w:tcPr>
            <w:tcW w:w="2366" w:type="dxa"/>
          </w:tcPr>
          <w:p w14:paraId="6B2CBE8F" w14:textId="18BB9A79" w:rsidR="00222E62" w:rsidRDefault="00222E62" w:rsidP="00222E62"/>
        </w:tc>
        <w:tc>
          <w:tcPr>
            <w:tcW w:w="2429" w:type="dxa"/>
          </w:tcPr>
          <w:p w14:paraId="2E9772CE" w14:textId="77777777" w:rsidR="00222E62" w:rsidRDefault="00222E62" w:rsidP="00222E62"/>
        </w:tc>
      </w:tr>
      <w:tr w:rsidR="00222E62" w14:paraId="6DDC4ED1" w14:textId="77777777" w:rsidTr="00713B84">
        <w:tc>
          <w:tcPr>
            <w:tcW w:w="2642" w:type="dxa"/>
          </w:tcPr>
          <w:p w14:paraId="684760E8" w14:textId="0B27846D" w:rsidR="00222E62" w:rsidRDefault="00222E62" w:rsidP="00222E62">
            <w:r>
              <w:t>Religion and belief</w:t>
            </w:r>
          </w:p>
        </w:tc>
        <w:tc>
          <w:tcPr>
            <w:tcW w:w="2703" w:type="dxa"/>
          </w:tcPr>
          <w:p w14:paraId="155D9C8B" w14:textId="2F4201C9" w:rsidR="00222E62" w:rsidRDefault="00222E62" w:rsidP="00222E62">
            <w:r>
              <w:t>See below</w:t>
            </w:r>
          </w:p>
        </w:tc>
        <w:tc>
          <w:tcPr>
            <w:tcW w:w="2320" w:type="dxa"/>
          </w:tcPr>
          <w:p w14:paraId="434B486D" w14:textId="77777777" w:rsidR="00222E62" w:rsidRDefault="00222E62" w:rsidP="00222E62"/>
        </w:tc>
        <w:tc>
          <w:tcPr>
            <w:tcW w:w="2100" w:type="dxa"/>
          </w:tcPr>
          <w:p w14:paraId="64107008" w14:textId="41DEBCD0" w:rsidR="00222E62" w:rsidRDefault="00222E62" w:rsidP="00222E62">
            <w:pPr>
              <w:jc w:val="center"/>
            </w:pPr>
            <w:r w:rsidRPr="005965B0">
              <w:rPr>
                <w:b/>
                <w:bCs/>
              </w:rPr>
              <w:t>X</w:t>
            </w:r>
          </w:p>
        </w:tc>
        <w:tc>
          <w:tcPr>
            <w:tcW w:w="2366" w:type="dxa"/>
          </w:tcPr>
          <w:p w14:paraId="3A2665D3" w14:textId="124E61F3" w:rsidR="00222E62" w:rsidRDefault="00222E62" w:rsidP="00222E62"/>
        </w:tc>
        <w:tc>
          <w:tcPr>
            <w:tcW w:w="2429" w:type="dxa"/>
          </w:tcPr>
          <w:p w14:paraId="6E1D1C87" w14:textId="77777777" w:rsidR="00222E62" w:rsidRDefault="00222E62" w:rsidP="00222E62"/>
        </w:tc>
      </w:tr>
    </w:tbl>
    <w:p w14:paraId="347F4767" w14:textId="77777777" w:rsidR="00236930" w:rsidRDefault="00236930" w:rsidP="00236930"/>
    <w:p w14:paraId="1FF39D06" w14:textId="77777777" w:rsidR="00713B84" w:rsidRDefault="00713B84" w:rsidP="00236930"/>
    <w:tbl>
      <w:tblPr>
        <w:tblStyle w:val="TableGrid"/>
        <w:tblW w:w="14596" w:type="dxa"/>
        <w:tblLook w:val="04A0" w:firstRow="1" w:lastRow="0" w:firstColumn="1" w:lastColumn="0" w:noHBand="0" w:noVBand="1"/>
      </w:tblPr>
      <w:tblGrid>
        <w:gridCol w:w="4106"/>
        <w:gridCol w:w="10490"/>
      </w:tblGrid>
      <w:tr w:rsidR="00236930" w14:paraId="7157905C" w14:textId="77777777" w:rsidTr="00484FE3">
        <w:tc>
          <w:tcPr>
            <w:tcW w:w="4106" w:type="dxa"/>
            <w:shd w:val="clear" w:color="auto" w:fill="E7E6E6" w:themeFill="background2"/>
          </w:tcPr>
          <w:p w14:paraId="61E6F9FB" w14:textId="77777777" w:rsidR="00236930" w:rsidRDefault="00236930" w:rsidP="00236930">
            <w:bookmarkStart w:id="5" w:name="_Hlk179815200"/>
            <w:r>
              <w:t>Summary of Protected Characteristics most impacted</w:t>
            </w:r>
          </w:p>
          <w:p w14:paraId="090F6B66" w14:textId="2E89141C" w:rsidR="00236930" w:rsidRDefault="00236930" w:rsidP="00236930"/>
        </w:tc>
        <w:tc>
          <w:tcPr>
            <w:tcW w:w="10490" w:type="dxa"/>
          </w:tcPr>
          <w:p w14:paraId="284BB586" w14:textId="77777777" w:rsidR="00222E62" w:rsidRPr="00222E62" w:rsidRDefault="00222E62" w:rsidP="00222E62">
            <w:pPr>
              <w:rPr>
                <w:b/>
                <w:sz w:val="18"/>
                <w:szCs w:val="18"/>
              </w:rPr>
            </w:pPr>
            <w:r w:rsidRPr="00222E62">
              <w:rPr>
                <w:b/>
                <w:sz w:val="18"/>
                <w:szCs w:val="18"/>
              </w:rPr>
              <w:t>Race:</w:t>
            </w:r>
          </w:p>
          <w:p w14:paraId="7B7FA5DA" w14:textId="77777777" w:rsidR="00222E62" w:rsidRPr="00222E62" w:rsidRDefault="00222E62" w:rsidP="00222E62">
            <w:pPr>
              <w:rPr>
                <w:bCs/>
                <w:sz w:val="18"/>
                <w:szCs w:val="18"/>
              </w:rPr>
            </w:pPr>
            <w:r w:rsidRPr="00222E62">
              <w:rPr>
                <w:bCs/>
                <w:sz w:val="18"/>
                <w:szCs w:val="18"/>
              </w:rPr>
              <w:t>We offer a service where someone speaking a different language can speak with advisors by using Language Line.</w:t>
            </w:r>
          </w:p>
          <w:p w14:paraId="6B0A83AB" w14:textId="77777777" w:rsidR="00222E62" w:rsidRPr="00222E62" w:rsidRDefault="00222E62" w:rsidP="00222E62">
            <w:pPr>
              <w:rPr>
                <w:bCs/>
                <w:szCs w:val="24"/>
              </w:rPr>
            </w:pPr>
          </w:p>
          <w:p w14:paraId="0D6A317B" w14:textId="77777777" w:rsidR="00222E62" w:rsidRPr="00222E62" w:rsidRDefault="00222E62" w:rsidP="00222E62">
            <w:pPr>
              <w:rPr>
                <w:bCs/>
                <w:sz w:val="18"/>
                <w:szCs w:val="18"/>
              </w:rPr>
            </w:pPr>
            <w:r w:rsidRPr="00222E62">
              <w:rPr>
                <w:bCs/>
                <w:sz w:val="18"/>
                <w:szCs w:val="18"/>
              </w:rPr>
              <w:t>We offer a variety of methods for contacting us if English is not the first language such as Email/Phone/Writing/Web Forms</w:t>
            </w:r>
          </w:p>
          <w:p w14:paraId="494795A0" w14:textId="77777777" w:rsidR="00236930" w:rsidRDefault="00236930" w:rsidP="00236930"/>
          <w:p w14:paraId="3D3C39DE" w14:textId="77777777" w:rsidR="00222E62" w:rsidRPr="00222E62" w:rsidRDefault="00222E62" w:rsidP="00222E62">
            <w:pPr>
              <w:rPr>
                <w:b/>
                <w:sz w:val="18"/>
                <w:szCs w:val="18"/>
              </w:rPr>
            </w:pPr>
            <w:r w:rsidRPr="00222E62">
              <w:rPr>
                <w:b/>
                <w:sz w:val="18"/>
                <w:szCs w:val="18"/>
              </w:rPr>
              <w:t xml:space="preserve">Disability: </w:t>
            </w:r>
          </w:p>
          <w:p w14:paraId="4AAA23DB" w14:textId="77777777" w:rsidR="00222E62" w:rsidRPr="00222E62" w:rsidRDefault="00222E62" w:rsidP="00222E62">
            <w:pPr>
              <w:rPr>
                <w:bCs/>
                <w:sz w:val="18"/>
                <w:szCs w:val="18"/>
              </w:rPr>
            </w:pPr>
          </w:p>
          <w:p w14:paraId="7C2E550F" w14:textId="3DB99B5C" w:rsidR="00222E62" w:rsidRPr="00222E62" w:rsidRDefault="00222E62" w:rsidP="00222E62">
            <w:pPr>
              <w:rPr>
                <w:bCs/>
                <w:sz w:val="18"/>
                <w:szCs w:val="18"/>
              </w:rPr>
            </w:pPr>
            <w:r w:rsidRPr="00222E62">
              <w:rPr>
                <w:bCs/>
                <w:sz w:val="18"/>
                <w:szCs w:val="18"/>
              </w:rPr>
              <w:t xml:space="preserve">We offer a service where customers can pre book a visit at our libraries/shops to speak to someone about their </w:t>
            </w:r>
            <w:r w:rsidR="000B07BB">
              <w:rPr>
                <w:bCs/>
                <w:sz w:val="18"/>
                <w:szCs w:val="18"/>
              </w:rPr>
              <w:t xml:space="preserve">Exceptional Hardship Payments and </w:t>
            </w:r>
            <w:r w:rsidRPr="00222E62">
              <w:rPr>
                <w:bCs/>
                <w:sz w:val="18"/>
                <w:szCs w:val="18"/>
              </w:rPr>
              <w:t>where we have adaptions in place to assist customers with disabilities such as ramps, wide doors and hearing loop systems etc.</w:t>
            </w:r>
          </w:p>
          <w:p w14:paraId="7D66EA66" w14:textId="77777777" w:rsidR="00222E62" w:rsidRDefault="00222E62" w:rsidP="00236930"/>
          <w:p w14:paraId="2F97E5CC" w14:textId="77777777" w:rsidR="00222E62" w:rsidRDefault="00222E62" w:rsidP="00236930"/>
        </w:tc>
      </w:tr>
      <w:tr w:rsidR="00236930" w14:paraId="15BB4207" w14:textId="77777777" w:rsidTr="00484FE3">
        <w:tc>
          <w:tcPr>
            <w:tcW w:w="4106" w:type="dxa"/>
            <w:shd w:val="clear" w:color="auto" w:fill="E7E6E6" w:themeFill="background2"/>
          </w:tcPr>
          <w:p w14:paraId="25BCCE09" w14:textId="77777777" w:rsidR="00236930" w:rsidRDefault="00236930" w:rsidP="00236930">
            <w:r>
              <w:t>Summary of Socio-Economic impacts</w:t>
            </w:r>
          </w:p>
          <w:p w14:paraId="4749FDAD" w14:textId="6CFD8594" w:rsidR="00236930" w:rsidRDefault="00236930" w:rsidP="00236930"/>
        </w:tc>
        <w:tc>
          <w:tcPr>
            <w:tcW w:w="10490" w:type="dxa"/>
          </w:tcPr>
          <w:p w14:paraId="7C95B12F" w14:textId="77777777" w:rsidR="00236930" w:rsidRDefault="00236930" w:rsidP="00236930"/>
        </w:tc>
      </w:tr>
      <w:tr w:rsidR="00236930" w14:paraId="3F56348C" w14:textId="77777777" w:rsidTr="00484FE3">
        <w:tc>
          <w:tcPr>
            <w:tcW w:w="4106" w:type="dxa"/>
            <w:shd w:val="clear" w:color="auto" w:fill="E7E6E6" w:themeFill="background2"/>
          </w:tcPr>
          <w:p w14:paraId="3D4580B7" w14:textId="77777777" w:rsidR="00236930" w:rsidRDefault="00236930" w:rsidP="00236930">
            <w:r>
              <w:t>Summary of Human Rights impacts</w:t>
            </w:r>
          </w:p>
          <w:p w14:paraId="5AB4F18D" w14:textId="77777777" w:rsidR="00236930" w:rsidRDefault="00236930" w:rsidP="00236930"/>
          <w:p w14:paraId="4BE0B406" w14:textId="64BCC6C4" w:rsidR="00236930" w:rsidRDefault="00236930" w:rsidP="00236930"/>
        </w:tc>
        <w:tc>
          <w:tcPr>
            <w:tcW w:w="10490" w:type="dxa"/>
          </w:tcPr>
          <w:p w14:paraId="0E76229C" w14:textId="77777777" w:rsidR="006D3567" w:rsidRPr="006D3567" w:rsidRDefault="006D3567" w:rsidP="006D3567">
            <w:pPr>
              <w:rPr>
                <w:b/>
                <w:sz w:val="18"/>
                <w:szCs w:val="18"/>
              </w:rPr>
            </w:pPr>
            <w:r w:rsidRPr="006D3567">
              <w:rPr>
                <w:b/>
                <w:sz w:val="18"/>
                <w:szCs w:val="18"/>
              </w:rPr>
              <w:t>Human Rights:</w:t>
            </w:r>
          </w:p>
          <w:p w14:paraId="651A85C0" w14:textId="77777777" w:rsidR="006D3567" w:rsidRPr="006D3567" w:rsidRDefault="006D3567" w:rsidP="006D3567">
            <w:pPr>
              <w:rPr>
                <w:bCs/>
                <w:sz w:val="18"/>
                <w:szCs w:val="18"/>
              </w:rPr>
            </w:pPr>
          </w:p>
          <w:p w14:paraId="06672DD7" w14:textId="6DB6AD95" w:rsidR="00236930" w:rsidRPr="00832CD4" w:rsidRDefault="006D3567" w:rsidP="006D3567">
            <w:pPr>
              <w:rPr>
                <w:bCs/>
              </w:rPr>
            </w:pPr>
            <w:r w:rsidRPr="006D3567">
              <w:rPr>
                <w:bCs/>
                <w:sz w:val="18"/>
                <w:szCs w:val="18"/>
              </w:rPr>
              <w:t xml:space="preserve">There is no formal right of appeal against </w:t>
            </w:r>
            <w:r w:rsidR="002D5AC2">
              <w:rPr>
                <w:bCs/>
                <w:sz w:val="18"/>
                <w:szCs w:val="18"/>
              </w:rPr>
              <w:t>E</w:t>
            </w:r>
            <w:r w:rsidRPr="006D3567">
              <w:rPr>
                <w:bCs/>
                <w:sz w:val="18"/>
                <w:szCs w:val="18"/>
              </w:rPr>
              <w:t>HP decisions however, in the interests of fairness, the Council will consider all requests for reconsiderations of decisions and will provide Statement of Reasons if decisions are upheld or will look to revise the decision if new facts have since come to light.</w:t>
            </w:r>
          </w:p>
        </w:tc>
      </w:tr>
      <w:tr w:rsidR="00713B84" w14:paraId="355043AE" w14:textId="77777777" w:rsidTr="00484FE3">
        <w:tc>
          <w:tcPr>
            <w:tcW w:w="4106" w:type="dxa"/>
            <w:shd w:val="clear" w:color="auto" w:fill="E7E6E6" w:themeFill="background2"/>
          </w:tcPr>
          <w:p w14:paraId="58022DBB" w14:textId="70B84EE6" w:rsidR="00713B84" w:rsidRDefault="00713B84" w:rsidP="00713B84">
            <w:r>
              <w:t>Summary Explanation of the scoring against the protected characteristics</w:t>
            </w:r>
          </w:p>
          <w:p w14:paraId="6D07C8BF" w14:textId="77777777" w:rsidR="00713B84" w:rsidRDefault="00713B84" w:rsidP="00713B84">
            <w:pPr>
              <w:jc w:val="right"/>
            </w:pPr>
          </w:p>
        </w:tc>
        <w:tc>
          <w:tcPr>
            <w:tcW w:w="10490" w:type="dxa"/>
          </w:tcPr>
          <w:p w14:paraId="5EAD317C" w14:textId="565DF6D9" w:rsidR="002A1955" w:rsidRDefault="002A1955" w:rsidP="00EE0E55"/>
        </w:tc>
      </w:tr>
      <w:bookmarkEnd w:id="5"/>
    </w:tbl>
    <w:p w14:paraId="0CAA488B" w14:textId="77777777" w:rsidR="00F85A90" w:rsidRDefault="00F85A90" w:rsidP="00236930"/>
    <w:p w14:paraId="504200C4" w14:textId="77777777" w:rsidR="00F85A90" w:rsidRDefault="00F85A90">
      <w:r>
        <w:br w:type="page"/>
      </w:r>
    </w:p>
    <w:p w14:paraId="0C2E55FB" w14:textId="77777777" w:rsidR="00F85A90" w:rsidRDefault="00F85A90" w:rsidP="00F85A90">
      <w:pPr>
        <w:pStyle w:val="Heading2"/>
      </w:pPr>
      <w:bookmarkStart w:id="6" w:name="_Toc167112759"/>
      <w:r>
        <w:lastRenderedPageBreak/>
        <w:t>Section 4: Outcomes, Actions and Public Reporting</w:t>
      </w:r>
      <w:bookmarkEnd w:id="6"/>
    </w:p>
    <w:p w14:paraId="269C98FB" w14:textId="77777777" w:rsidR="00F85A90" w:rsidRDefault="00F85A90" w:rsidP="00F85A90">
      <w:pPr>
        <w:pStyle w:val="Heading2"/>
      </w:pPr>
    </w:p>
    <w:tbl>
      <w:tblPr>
        <w:tblStyle w:val="TableGrid"/>
        <w:tblW w:w="14596" w:type="dxa"/>
        <w:tblLook w:val="04A0" w:firstRow="1" w:lastRow="0" w:firstColumn="1" w:lastColumn="0" w:noHBand="0" w:noVBand="1"/>
      </w:tblPr>
      <w:tblGrid>
        <w:gridCol w:w="11194"/>
        <w:gridCol w:w="3402"/>
      </w:tblGrid>
      <w:tr w:rsidR="00F85A90" w14:paraId="1E79B744" w14:textId="77777777" w:rsidTr="00383B0B">
        <w:tc>
          <w:tcPr>
            <w:tcW w:w="11194" w:type="dxa"/>
            <w:shd w:val="clear" w:color="auto" w:fill="E7E6E6" w:themeFill="background2"/>
          </w:tcPr>
          <w:p w14:paraId="40BF6339" w14:textId="7B184030" w:rsidR="00F85A90" w:rsidRPr="00F85A90" w:rsidRDefault="00F85A90" w:rsidP="00F85A90">
            <w:pPr>
              <w:rPr>
                <w:b/>
                <w:bCs/>
              </w:rPr>
            </w:pPr>
            <w:r w:rsidRPr="00F85A90">
              <w:rPr>
                <w:b/>
                <w:bCs/>
              </w:rPr>
              <w:t>Screening Outcome</w:t>
            </w:r>
          </w:p>
        </w:tc>
        <w:tc>
          <w:tcPr>
            <w:tcW w:w="3402" w:type="dxa"/>
            <w:shd w:val="clear" w:color="auto" w:fill="E7E6E6" w:themeFill="background2"/>
          </w:tcPr>
          <w:p w14:paraId="05F8146B" w14:textId="77777777" w:rsidR="00F85A90" w:rsidRDefault="00F85A90" w:rsidP="00F85A90">
            <w:pPr>
              <w:rPr>
                <w:b/>
                <w:bCs/>
              </w:rPr>
            </w:pPr>
            <w:r w:rsidRPr="00F85A90">
              <w:rPr>
                <w:b/>
                <w:bCs/>
              </w:rPr>
              <w:t>Yes, No or not at this stage</w:t>
            </w:r>
          </w:p>
          <w:p w14:paraId="094E5E06" w14:textId="140F235E" w:rsidR="00F85A90" w:rsidRPr="00F85A90" w:rsidRDefault="00F85A90" w:rsidP="00F85A90">
            <w:pPr>
              <w:rPr>
                <w:b/>
                <w:bCs/>
              </w:rPr>
            </w:pPr>
          </w:p>
        </w:tc>
      </w:tr>
      <w:tr w:rsidR="00F85A90" w14:paraId="725E232B" w14:textId="77777777" w:rsidTr="00383B0B">
        <w:tc>
          <w:tcPr>
            <w:tcW w:w="11194" w:type="dxa"/>
          </w:tcPr>
          <w:p w14:paraId="7937FC6F" w14:textId="77777777" w:rsidR="00F85A90" w:rsidRDefault="00F85A90" w:rsidP="00F85A90">
            <w:r>
              <w:t>Was a significant level of negative impact arising from the project, policy or strategy identified?</w:t>
            </w:r>
          </w:p>
          <w:p w14:paraId="3E787030" w14:textId="17AA3776" w:rsidR="00F85A90" w:rsidRDefault="00F85A90" w:rsidP="00F85A90"/>
        </w:tc>
        <w:tc>
          <w:tcPr>
            <w:tcW w:w="3402" w:type="dxa"/>
          </w:tcPr>
          <w:p w14:paraId="2D74BC07" w14:textId="6ABC7C9C" w:rsidR="00F85A90" w:rsidRDefault="002A1955" w:rsidP="002A1955">
            <w:pPr>
              <w:jc w:val="center"/>
            </w:pPr>
            <w:r>
              <w:t>No</w:t>
            </w:r>
          </w:p>
        </w:tc>
      </w:tr>
      <w:tr w:rsidR="00F85A90" w14:paraId="2AA60E3A" w14:textId="77777777" w:rsidTr="00383B0B">
        <w:tc>
          <w:tcPr>
            <w:tcW w:w="11194" w:type="dxa"/>
          </w:tcPr>
          <w:p w14:paraId="60B84560" w14:textId="77777777" w:rsidR="00F85A90" w:rsidRDefault="00F85A90" w:rsidP="00F85A90">
            <w:r>
              <w:t>Does the project, policy or strategy require to be amended to have a positive impact?</w:t>
            </w:r>
          </w:p>
          <w:p w14:paraId="20782587" w14:textId="7F7951AD" w:rsidR="00F85A90" w:rsidRDefault="00F85A90" w:rsidP="00F85A90"/>
        </w:tc>
        <w:tc>
          <w:tcPr>
            <w:tcW w:w="3402" w:type="dxa"/>
          </w:tcPr>
          <w:p w14:paraId="3C447E17" w14:textId="002C563D" w:rsidR="00F85A90" w:rsidRDefault="002A1955" w:rsidP="002A1955">
            <w:pPr>
              <w:jc w:val="center"/>
            </w:pPr>
            <w:r>
              <w:t xml:space="preserve">No </w:t>
            </w:r>
          </w:p>
        </w:tc>
      </w:tr>
      <w:tr w:rsidR="00F85A90" w14:paraId="120C0BD5" w14:textId="77777777" w:rsidTr="00383B0B">
        <w:tc>
          <w:tcPr>
            <w:tcW w:w="11194" w:type="dxa"/>
          </w:tcPr>
          <w:p w14:paraId="776BA1F1" w14:textId="77777777" w:rsidR="00F85A90" w:rsidRDefault="00F85A90" w:rsidP="00F85A90">
            <w:r>
              <w:t>Does a Full Impact Assessment need to be undertaken?</w:t>
            </w:r>
          </w:p>
          <w:p w14:paraId="3F7C80B1" w14:textId="27D328F1" w:rsidR="00F85A90" w:rsidRDefault="00F85A90" w:rsidP="00F85A90"/>
        </w:tc>
        <w:tc>
          <w:tcPr>
            <w:tcW w:w="3402" w:type="dxa"/>
          </w:tcPr>
          <w:p w14:paraId="2661D3EE" w14:textId="36325813" w:rsidR="00F85A90" w:rsidRDefault="002A1955" w:rsidP="002A1955">
            <w:pPr>
              <w:jc w:val="center"/>
            </w:pPr>
            <w:r>
              <w:t>No</w:t>
            </w:r>
          </w:p>
        </w:tc>
      </w:tr>
    </w:tbl>
    <w:p w14:paraId="1B101981" w14:textId="77777777" w:rsidR="00F85A90" w:rsidRDefault="00F85A90" w:rsidP="00F85A90">
      <w:pPr>
        <w:pStyle w:val="Heading2"/>
      </w:pPr>
    </w:p>
    <w:tbl>
      <w:tblPr>
        <w:tblStyle w:val="TableGrid"/>
        <w:tblW w:w="0" w:type="auto"/>
        <w:tblLook w:val="04A0" w:firstRow="1" w:lastRow="0" w:firstColumn="1" w:lastColumn="0" w:noHBand="0" w:noVBand="1"/>
      </w:tblPr>
      <w:tblGrid>
        <w:gridCol w:w="14560"/>
      </w:tblGrid>
      <w:tr w:rsidR="00383B0B" w14:paraId="5FEEAC8A" w14:textId="77777777" w:rsidTr="00383B0B">
        <w:tc>
          <w:tcPr>
            <w:tcW w:w="14560" w:type="dxa"/>
          </w:tcPr>
          <w:p w14:paraId="145C2F4E" w14:textId="7731A981" w:rsidR="00383B0B" w:rsidRDefault="00383B0B" w:rsidP="00383B0B">
            <w:pPr>
              <w:rPr>
                <w:b/>
                <w:bCs/>
                <w:sz w:val="22"/>
              </w:rPr>
            </w:pPr>
            <w:r>
              <w:rPr>
                <w:b/>
                <w:bCs/>
                <w:sz w:val="22"/>
              </w:rPr>
              <w:t xml:space="preserve">If applicable, please state the overall outcome of the assessment, impacts and customer </w:t>
            </w:r>
            <w:r w:rsidR="00126205">
              <w:rPr>
                <w:b/>
                <w:bCs/>
                <w:sz w:val="22"/>
              </w:rPr>
              <w:t>a</w:t>
            </w:r>
            <w:r>
              <w:rPr>
                <w:b/>
                <w:bCs/>
                <w:sz w:val="22"/>
              </w:rPr>
              <w:t>nalysis</w:t>
            </w:r>
          </w:p>
          <w:p w14:paraId="2F6A084A" w14:textId="77777777" w:rsidR="00383B0B" w:rsidRPr="00383B0B" w:rsidRDefault="00383B0B" w:rsidP="00383B0B">
            <w:pPr>
              <w:rPr>
                <w:b/>
                <w:bCs/>
                <w:sz w:val="22"/>
              </w:rPr>
            </w:pPr>
          </w:p>
          <w:p w14:paraId="305D3DC0" w14:textId="77777777" w:rsidR="00383B0B" w:rsidRDefault="00383B0B" w:rsidP="00383B0B"/>
          <w:p w14:paraId="4F232D07" w14:textId="77777777" w:rsidR="00383B0B" w:rsidRDefault="00383B0B" w:rsidP="00383B0B"/>
          <w:p w14:paraId="76347BE4" w14:textId="77777777" w:rsidR="00383B0B" w:rsidRDefault="00383B0B" w:rsidP="00383B0B"/>
          <w:p w14:paraId="6E1CBF95" w14:textId="77777777" w:rsidR="00383B0B" w:rsidRDefault="00383B0B" w:rsidP="00383B0B"/>
        </w:tc>
      </w:tr>
    </w:tbl>
    <w:p w14:paraId="73DE94C3" w14:textId="77777777" w:rsidR="00383B0B" w:rsidRDefault="00383B0B" w:rsidP="00383B0B"/>
    <w:p w14:paraId="742F7FC7" w14:textId="77777777" w:rsidR="00383B0B" w:rsidRDefault="00383B0B" w:rsidP="00383B0B"/>
    <w:p w14:paraId="247B6C90" w14:textId="77777777" w:rsidR="00383B0B" w:rsidRPr="00383B0B" w:rsidRDefault="00383B0B" w:rsidP="00383B0B"/>
    <w:p w14:paraId="159BD428" w14:textId="77777777" w:rsidR="00F85A90" w:rsidRDefault="00F85A90" w:rsidP="00F85A90">
      <w:pPr>
        <w:pStyle w:val="Heading2"/>
      </w:pPr>
      <w:bookmarkStart w:id="7" w:name="_Toc167112760"/>
      <w:r>
        <w:t>Section 5: Monitoring outcomes, evaluation and review</w:t>
      </w:r>
      <w:bookmarkEnd w:id="7"/>
    </w:p>
    <w:p w14:paraId="686E81E2" w14:textId="77777777" w:rsidR="00F85A90" w:rsidRDefault="00F85A90" w:rsidP="00F85A90">
      <w:pPr>
        <w:pStyle w:val="Heading2"/>
      </w:pPr>
    </w:p>
    <w:p w14:paraId="73EE7467" w14:textId="77777777" w:rsidR="00F85A90" w:rsidRDefault="00F85A90" w:rsidP="00F85A90">
      <w:pPr>
        <w:spacing w:before="13"/>
        <w:ind w:left="20" w:right="17"/>
        <w:jc w:val="both"/>
      </w:pPr>
      <w:r>
        <w:t>The</w:t>
      </w:r>
      <w:r>
        <w:rPr>
          <w:spacing w:val="-3"/>
        </w:rPr>
        <w:t xml:space="preserve"> </w:t>
      </w:r>
      <w:r>
        <w:t>Equalities</w:t>
      </w:r>
      <w:r>
        <w:rPr>
          <w:spacing w:val="-3"/>
        </w:rPr>
        <w:t xml:space="preserve"> </w:t>
      </w:r>
      <w:r>
        <w:t>Impact</w:t>
      </w:r>
      <w:r>
        <w:rPr>
          <w:spacing w:val="-2"/>
        </w:rPr>
        <w:t xml:space="preserve"> </w:t>
      </w:r>
      <w:r>
        <w:t>Assessment</w:t>
      </w:r>
      <w:r>
        <w:rPr>
          <w:spacing w:val="-2"/>
        </w:rPr>
        <w:t xml:space="preserve"> </w:t>
      </w:r>
      <w:r>
        <w:t>(EQIA)</w:t>
      </w:r>
      <w:r>
        <w:rPr>
          <w:spacing w:val="-2"/>
        </w:rPr>
        <w:t xml:space="preserve"> </w:t>
      </w:r>
      <w:r>
        <w:t>screening</w:t>
      </w:r>
      <w:r>
        <w:rPr>
          <w:spacing w:val="-1"/>
        </w:rPr>
        <w:t xml:space="preserve"> </w:t>
      </w:r>
      <w:r>
        <w:t>is not</w:t>
      </w:r>
      <w:r>
        <w:rPr>
          <w:spacing w:val="-2"/>
        </w:rPr>
        <w:t xml:space="preserve"> </w:t>
      </w:r>
      <w:r>
        <w:t>an</w:t>
      </w:r>
      <w:r>
        <w:rPr>
          <w:spacing w:val="-3"/>
        </w:rPr>
        <w:t xml:space="preserve"> </w:t>
      </w:r>
      <w:r>
        <w:t>end</w:t>
      </w:r>
      <w:r>
        <w:rPr>
          <w:spacing w:val="-1"/>
        </w:rPr>
        <w:t xml:space="preserve"> </w:t>
      </w:r>
      <w:r>
        <w:t>in</w:t>
      </w:r>
      <w:r>
        <w:rPr>
          <w:spacing w:val="-1"/>
        </w:rPr>
        <w:t xml:space="preserve"> </w:t>
      </w:r>
      <w:r>
        <w:t>itself but</w:t>
      </w:r>
      <w:r>
        <w:rPr>
          <w:spacing w:val="-2"/>
        </w:rPr>
        <w:t xml:space="preserve"> </w:t>
      </w:r>
      <w:r>
        <w:t>the</w:t>
      </w:r>
      <w:r>
        <w:rPr>
          <w:spacing w:val="-1"/>
        </w:rPr>
        <w:t xml:space="preserve"> </w:t>
      </w:r>
      <w:r>
        <w:t>start of</w:t>
      </w:r>
      <w:r>
        <w:rPr>
          <w:spacing w:val="-2"/>
        </w:rPr>
        <w:t xml:space="preserve"> </w:t>
      </w:r>
      <w:r>
        <w:t>a</w:t>
      </w:r>
      <w:r>
        <w:rPr>
          <w:spacing w:val="-1"/>
        </w:rPr>
        <w:t xml:space="preserve"> </w:t>
      </w:r>
      <w:r>
        <w:t>continuous monitoring and</w:t>
      </w:r>
      <w:r>
        <w:rPr>
          <w:spacing w:val="-3"/>
        </w:rPr>
        <w:t xml:space="preserve"> </w:t>
      </w:r>
      <w:r>
        <w:t>review</w:t>
      </w:r>
      <w:r>
        <w:rPr>
          <w:spacing w:val="-4"/>
        </w:rPr>
        <w:t xml:space="preserve"> </w:t>
      </w:r>
      <w:r>
        <w:t>process.</w:t>
      </w:r>
      <w:r>
        <w:rPr>
          <w:spacing w:val="-2"/>
        </w:rPr>
        <w:t xml:space="preserve"> </w:t>
      </w:r>
      <w:r>
        <w:t>The relevant Service responsible</w:t>
      </w:r>
      <w:r>
        <w:rPr>
          <w:spacing w:val="-2"/>
        </w:rPr>
        <w:t xml:space="preserve"> </w:t>
      </w:r>
      <w:r>
        <w:t>for</w:t>
      </w:r>
      <w:r>
        <w:rPr>
          <w:spacing w:val="-1"/>
        </w:rPr>
        <w:t xml:space="preserve"> </w:t>
      </w:r>
      <w:r>
        <w:t>the</w:t>
      </w:r>
      <w:r>
        <w:rPr>
          <w:spacing w:val="-2"/>
        </w:rPr>
        <w:t xml:space="preserve"> </w:t>
      </w:r>
      <w:r>
        <w:t>delivery of the</w:t>
      </w:r>
      <w:r>
        <w:rPr>
          <w:spacing w:val="-2"/>
        </w:rPr>
        <w:t xml:space="preserve"> </w:t>
      </w:r>
      <w:r>
        <w:t>Policy, Project,</w:t>
      </w:r>
      <w:r>
        <w:rPr>
          <w:spacing w:val="-1"/>
        </w:rPr>
        <w:t xml:space="preserve"> </w:t>
      </w:r>
      <w:r>
        <w:t>Service Reform</w:t>
      </w:r>
      <w:r>
        <w:rPr>
          <w:spacing w:val="-1"/>
        </w:rPr>
        <w:t xml:space="preserve"> </w:t>
      </w:r>
      <w:r>
        <w:t>or</w:t>
      </w:r>
      <w:r>
        <w:rPr>
          <w:spacing w:val="-1"/>
        </w:rPr>
        <w:t xml:space="preserve"> </w:t>
      </w:r>
      <w:r>
        <w:t>Budget</w:t>
      </w:r>
      <w:r>
        <w:rPr>
          <w:spacing w:val="-3"/>
        </w:rPr>
        <w:t xml:space="preserve"> </w:t>
      </w:r>
      <w:r>
        <w:t>Option,</w:t>
      </w:r>
      <w:r>
        <w:rPr>
          <w:spacing w:val="-1"/>
        </w:rPr>
        <w:t xml:space="preserve"> </w:t>
      </w:r>
      <w:r>
        <w:t>is also responsible for monitoring and reviewing the EQIA Screening and any actions that may have been taken to mitigate impacts.</w:t>
      </w:r>
    </w:p>
    <w:p w14:paraId="5BBD788C" w14:textId="77777777" w:rsidR="00F85A90" w:rsidRDefault="00F85A90" w:rsidP="00F85A90"/>
    <w:tbl>
      <w:tblPr>
        <w:tblStyle w:val="TableGrid"/>
        <w:tblW w:w="14596" w:type="dxa"/>
        <w:tblLook w:val="04A0" w:firstRow="1" w:lastRow="0" w:firstColumn="1" w:lastColumn="0" w:noHBand="0" w:noVBand="1"/>
      </w:tblPr>
      <w:tblGrid>
        <w:gridCol w:w="4106"/>
        <w:gridCol w:w="10490"/>
      </w:tblGrid>
      <w:tr w:rsidR="00AE6E4F" w14:paraId="15AD4CB9" w14:textId="77777777" w:rsidTr="00FB2E07">
        <w:tc>
          <w:tcPr>
            <w:tcW w:w="4106" w:type="dxa"/>
            <w:shd w:val="clear" w:color="auto" w:fill="E7E6E6" w:themeFill="background2"/>
          </w:tcPr>
          <w:p w14:paraId="16858147" w14:textId="56BF2B24" w:rsidR="00AE6E4F" w:rsidRDefault="00AE6E4F" w:rsidP="00E26E15">
            <w:r>
              <w:t>Arrangements for Monitoring</w:t>
            </w:r>
          </w:p>
          <w:p w14:paraId="1ABD2FB3" w14:textId="77777777" w:rsidR="00AE6E4F" w:rsidRDefault="00AE6E4F" w:rsidP="00E26E15"/>
        </w:tc>
        <w:tc>
          <w:tcPr>
            <w:tcW w:w="10490" w:type="dxa"/>
          </w:tcPr>
          <w:p w14:paraId="1914139F" w14:textId="2DA82385" w:rsidR="00AE6E4F" w:rsidRPr="006C4DCC" w:rsidRDefault="006C4DCC" w:rsidP="00AE6E4F">
            <w:pPr>
              <w:rPr>
                <w:rFonts w:eastAsia="Times New Roman" w:cs="Times New Roman"/>
                <w:bCs/>
                <w:kern w:val="0"/>
                <w:sz w:val="22"/>
                <w:lang w:val="en-US"/>
                <w14:ligatures w14:val="none"/>
              </w:rPr>
            </w:pPr>
            <w:r w:rsidRPr="006C4DCC">
              <w:rPr>
                <w:rFonts w:eastAsia="Times New Roman" w:cs="Times New Roman"/>
                <w:bCs/>
                <w:kern w:val="0"/>
                <w:sz w:val="22"/>
                <w:lang w:val="en-US"/>
                <w14:ligatures w14:val="none"/>
              </w:rPr>
              <w:t xml:space="preserve">Any ongoing policy changes will be reviewed with an EQIA </w:t>
            </w:r>
          </w:p>
          <w:p w14:paraId="66DBB4A0" w14:textId="77777777" w:rsidR="00AE6E4F" w:rsidRPr="006C4DCC" w:rsidRDefault="00AE6E4F" w:rsidP="00EE0E55">
            <w:pPr>
              <w:rPr>
                <w:bCs/>
              </w:rPr>
            </w:pPr>
          </w:p>
        </w:tc>
      </w:tr>
      <w:tr w:rsidR="00AE6E4F" w14:paraId="44717B86" w14:textId="77777777" w:rsidTr="00FB2E07">
        <w:tc>
          <w:tcPr>
            <w:tcW w:w="4106" w:type="dxa"/>
            <w:shd w:val="clear" w:color="auto" w:fill="E7E6E6" w:themeFill="background2"/>
          </w:tcPr>
          <w:p w14:paraId="0AC289A3" w14:textId="35FC768E" w:rsidR="00AE6E4F" w:rsidRDefault="00AE6E4F" w:rsidP="00E26E15">
            <w:r>
              <w:t xml:space="preserve">Timing of the current review </w:t>
            </w:r>
          </w:p>
        </w:tc>
        <w:tc>
          <w:tcPr>
            <w:tcW w:w="10490" w:type="dxa"/>
          </w:tcPr>
          <w:p w14:paraId="65EE1D66" w14:textId="53ED95E7" w:rsidR="00AE6E4F" w:rsidRDefault="00222E62" w:rsidP="00AE6E4F">
            <w:pPr>
              <w:rPr>
                <w:rFonts w:eastAsia="Times New Roman" w:cs="Times New Roman"/>
                <w:kern w:val="0"/>
                <w:sz w:val="22"/>
                <w:lang w:val="en-US"/>
                <w14:ligatures w14:val="none"/>
              </w:rPr>
            </w:pPr>
            <w:r>
              <w:rPr>
                <w:rFonts w:eastAsia="Times New Roman" w:cs="Times New Roman"/>
                <w:kern w:val="0"/>
                <w:sz w:val="22"/>
                <w:lang w:val="en-US"/>
                <w14:ligatures w14:val="none"/>
              </w:rPr>
              <w:t xml:space="preserve">19.03.2025 </w:t>
            </w:r>
          </w:p>
          <w:p w14:paraId="6426ED7B" w14:textId="3E457AF7" w:rsidR="00AE6E4F" w:rsidRPr="00AE6E4F" w:rsidRDefault="00AE6E4F" w:rsidP="00AE6E4F">
            <w:pPr>
              <w:rPr>
                <w:rFonts w:eastAsia="Times New Roman" w:cs="Times New Roman"/>
                <w:kern w:val="0"/>
                <w:sz w:val="22"/>
                <w:lang w:val="en-US"/>
                <w14:ligatures w14:val="none"/>
              </w:rPr>
            </w:pPr>
          </w:p>
        </w:tc>
      </w:tr>
      <w:tr w:rsidR="00AE6E4F" w14:paraId="6FA25697" w14:textId="77777777" w:rsidTr="00FB2E07">
        <w:tc>
          <w:tcPr>
            <w:tcW w:w="4106" w:type="dxa"/>
            <w:shd w:val="clear" w:color="auto" w:fill="E7E6E6" w:themeFill="background2"/>
          </w:tcPr>
          <w:p w14:paraId="62778993" w14:textId="1E0B7A0B" w:rsidR="00AE6E4F" w:rsidRDefault="00AE6E4F" w:rsidP="00E26E15">
            <w:r>
              <w:t>Next scheduled review</w:t>
            </w:r>
          </w:p>
        </w:tc>
        <w:tc>
          <w:tcPr>
            <w:tcW w:w="10490" w:type="dxa"/>
          </w:tcPr>
          <w:p w14:paraId="7ADB6F69" w14:textId="598D3B5F" w:rsidR="00AE6E4F" w:rsidRDefault="00222E62" w:rsidP="00AE6E4F">
            <w:pPr>
              <w:rPr>
                <w:rFonts w:eastAsia="Times New Roman" w:cs="Times New Roman"/>
                <w:kern w:val="0"/>
                <w:sz w:val="22"/>
                <w:lang w:val="en-US"/>
                <w14:ligatures w14:val="none"/>
              </w:rPr>
            </w:pPr>
            <w:r>
              <w:rPr>
                <w:rFonts w:eastAsia="Times New Roman" w:cs="Times New Roman"/>
                <w:kern w:val="0"/>
                <w:sz w:val="22"/>
                <w:lang w:val="en-US"/>
                <w14:ligatures w14:val="none"/>
              </w:rPr>
              <w:t>19.03.2026</w:t>
            </w:r>
          </w:p>
          <w:p w14:paraId="1EE5C424" w14:textId="3A2A437C" w:rsidR="00AE6E4F" w:rsidRPr="00AE6E4F" w:rsidRDefault="00AE6E4F" w:rsidP="00AE6E4F">
            <w:pPr>
              <w:rPr>
                <w:rFonts w:eastAsia="Times New Roman" w:cs="Times New Roman"/>
                <w:kern w:val="0"/>
                <w:sz w:val="22"/>
                <w:lang w:val="en-US"/>
                <w14:ligatures w14:val="none"/>
              </w:rPr>
            </w:pPr>
          </w:p>
        </w:tc>
      </w:tr>
    </w:tbl>
    <w:p w14:paraId="531FE54C" w14:textId="77777777" w:rsidR="00AE6E4F" w:rsidRDefault="00AE6E4F" w:rsidP="00F85A90"/>
    <w:tbl>
      <w:tblPr>
        <w:tblStyle w:val="TableGrid"/>
        <w:tblW w:w="0" w:type="auto"/>
        <w:tblLook w:val="04A0" w:firstRow="1" w:lastRow="0" w:firstColumn="1" w:lastColumn="0" w:noHBand="0" w:noVBand="1"/>
      </w:tblPr>
      <w:tblGrid>
        <w:gridCol w:w="14560"/>
      </w:tblGrid>
      <w:tr w:rsidR="00383B0B" w14:paraId="5A22D28A" w14:textId="77777777" w:rsidTr="00383B0B">
        <w:tc>
          <w:tcPr>
            <w:tcW w:w="14560" w:type="dxa"/>
          </w:tcPr>
          <w:p w14:paraId="1099D690" w14:textId="62F8FEFF" w:rsidR="00383B0B" w:rsidRPr="00383B0B" w:rsidRDefault="00383B0B" w:rsidP="00383B0B">
            <w:pPr>
              <w:rPr>
                <w:rFonts w:eastAsia="Times New Roman" w:cs="Times New Roman"/>
                <w:kern w:val="0"/>
                <w:sz w:val="20"/>
                <w:szCs w:val="20"/>
                <w:lang w:val="en-US"/>
                <w14:ligatures w14:val="none"/>
              </w:rPr>
            </w:pPr>
            <w:r>
              <w:rPr>
                <w:rFonts w:eastAsia="Times New Roman" w:cs="Times New Roman"/>
                <w:b/>
                <w:kern w:val="0"/>
                <w:sz w:val="20"/>
                <w:szCs w:val="20"/>
                <w:lang w:val="en-US"/>
                <w14:ligatures w14:val="none"/>
              </w:rPr>
              <w:lastRenderedPageBreak/>
              <w:t>If applicable, please provide details of the a</w:t>
            </w:r>
            <w:r w:rsidRPr="00383B0B">
              <w:rPr>
                <w:rFonts w:eastAsia="Times New Roman" w:cs="Times New Roman"/>
                <w:b/>
                <w:kern w:val="0"/>
                <w:sz w:val="20"/>
                <w:szCs w:val="20"/>
                <w:lang w:val="en-US"/>
                <w14:ligatures w14:val="none"/>
              </w:rPr>
              <w:t>rrangements for future monitoring:</w:t>
            </w:r>
          </w:p>
          <w:p w14:paraId="78C912F9" w14:textId="77777777" w:rsidR="00383B0B" w:rsidRPr="00383B0B" w:rsidRDefault="00383B0B" w:rsidP="00383B0B">
            <w:pPr>
              <w:rPr>
                <w:rFonts w:eastAsia="Times New Roman" w:cs="Times New Roman"/>
                <w:i/>
                <w:kern w:val="0"/>
                <w:sz w:val="20"/>
                <w:szCs w:val="20"/>
                <w:lang w:val="en-US"/>
                <w14:ligatures w14:val="none"/>
              </w:rPr>
            </w:pPr>
            <w:r w:rsidRPr="00383B0B">
              <w:rPr>
                <w:rFonts w:eastAsia="Times New Roman" w:cs="Times New Roman"/>
                <w:i/>
                <w:kern w:val="0"/>
                <w:sz w:val="20"/>
                <w:szCs w:val="20"/>
                <w:lang w:val="en-US"/>
                <w14:ligatures w14:val="none"/>
              </w:rPr>
              <w:t>Note when analysis will be reviewed; include any equality indicators and performance against those indicators</w:t>
            </w:r>
          </w:p>
          <w:p w14:paraId="54E9D14B" w14:textId="77777777" w:rsidR="00383B0B" w:rsidRPr="00383B0B" w:rsidRDefault="00383B0B" w:rsidP="00383B0B">
            <w:pPr>
              <w:rPr>
                <w:rFonts w:eastAsia="Times New Roman" w:cs="Times New Roman"/>
                <w:i/>
                <w:kern w:val="0"/>
                <w:sz w:val="20"/>
                <w:szCs w:val="20"/>
                <w:lang w:val="en-US"/>
                <w14:ligatures w14:val="none"/>
              </w:rPr>
            </w:pPr>
          </w:p>
          <w:p w14:paraId="5687C738" w14:textId="77777777" w:rsidR="00383B0B" w:rsidRDefault="00383B0B" w:rsidP="00F85A90"/>
          <w:p w14:paraId="415A582D" w14:textId="77777777" w:rsidR="00383B0B" w:rsidRDefault="00383B0B" w:rsidP="00F85A90"/>
          <w:p w14:paraId="04E2D087" w14:textId="77777777" w:rsidR="00383B0B" w:rsidRDefault="00383B0B" w:rsidP="00F85A90"/>
          <w:p w14:paraId="5224D098" w14:textId="77777777" w:rsidR="00383B0B" w:rsidRDefault="00383B0B" w:rsidP="00F85A90"/>
          <w:p w14:paraId="75AF1E1A" w14:textId="77777777" w:rsidR="00383B0B" w:rsidRDefault="00383B0B" w:rsidP="00F85A90"/>
        </w:tc>
      </w:tr>
    </w:tbl>
    <w:p w14:paraId="7EE1101C" w14:textId="77777777" w:rsidR="00AE6E4F" w:rsidRDefault="00AE6E4F" w:rsidP="00F85A90"/>
    <w:p w14:paraId="3773DD21" w14:textId="77777777" w:rsidR="00383B0B" w:rsidRDefault="00383B0B" w:rsidP="00F85A90"/>
    <w:tbl>
      <w:tblPr>
        <w:tblStyle w:val="TableGrid"/>
        <w:tblW w:w="0" w:type="auto"/>
        <w:tblLook w:val="04A0" w:firstRow="1" w:lastRow="0" w:firstColumn="1" w:lastColumn="0" w:noHBand="0" w:noVBand="1"/>
      </w:tblPr>
      <w:tblGrid>
        <w:gridCol w:w="14560"/>
      </w:tblGrid>
      <w:tr w:rsidR="00383B0B" w14:paraId="5F1BA4AA" w14:textId="77777777" w:rsidTr="00383B0B">
        <w:tc>
          <w:tcPr>
            <w:tcW w:w="14560" w:type="dxa"/>
          </w:tcPr>
          <w:p w14:paraId="072B1E09" w14:textId="31D3EE69" w:rsidR="00383B0B" w:rsidRPr="00383B0B" w:rsidRDefault="00FB2E07" w:rsidP="00383B0B">
            <w:pPr>
              <w:rPr>
                <w:rFonts w:eastAsia="Times New Roman" w:cs="Times New Roman"/>
                <w:b/>
                <w:kern w:val="0"/>
                <w:sz w:val="20"/>
                <w:szCs w:val="20"/>
                <w:lang w:val="en-US"/>
                <w14:ligatures w14:val="none"/>
              </w:rPr>
            </w:pPr>
            <w:r>
              <w:rPr>
                <w:rFonts w:eastAsia="Times New Roman" w:cs="Times New Roman"/>
                <w:b/>
                <w:kern w:val="0"/>
                <w:sz w:val="20"/>
                <w:szCs w:val="20"/>
                <w:lang w:val="en-US"/>
                <w14:ligatures w14:val="none"/>
              </w:rPr>
              <w:t>If applicable, please provide d</w:t>
            </w:r>
            <w:r w:rsidR="00383B0B" w:rsidRPr="00383B0B">
              <w:rPr>
                <w:rFonts w:eastAsia="Times New Roman" w:cs="Times New Roman"/>
                <w:b/>
                <w:kern w:val="0"/>
                <w:sz w:val="20"/>
                <w:szCs w:val="20"/>
                <w:lang w:val="en-US"/>
                <w14:ligatures w14:val="none"/>
              </w:rPr>
              <w:t xml:space="preserve">etails of any </w:t>
            </w:r>
            <w:r>
              <w:rPr>
                <w:rFonts w:eastAsia="Times New Roman" w:cs="Times New Roman"/>
                <w:b/>
                <w:kern w:val="0"/>
                <w:sz w:val="20"/>
                <w:szCs w:val="20"/>
                <w:lang w:val="en-US"/>
                <w14:ligatures w14:val="none"/>
              </w:rPr>
              <w:t xml:space="preserve">supporting </w:t>
            </w:r>
            <w:r w:rsidR="00383B0B" w:rsidRPr="00383B0B">
              <w:rPr>
                <w:rFonts w:eastAsia="Times New Roman" w:cs="Times New Roman"/>
                <w:b/>
                <w:kern w:val="0"/>
                <w:sz w:val="20"/>
                <w:szCs w:val="20"/>
                <w:lang w:val="en-US"/>
                <w14:ligatures w14:val="none"/>
              </w:rPr>
              <w:t xml:space="preserve">data/ </w:t>
            </w:r>
            <w:r>
              <w:rPr>
                <w:rFonts w:eastAsia="Times New Roman" w:cs="Times New Roman"/>
                <w:b/>
                <w:kern w:val="0"/>
                <w:sz w:val="20"/>
                <w:szCs w:val="20"/>
                <w:lang w:val="en-US"/>
                <w14:ligatures w14:val="none"/>
              </w:rPr>
              <w:t>r</w:t>
            </w:r>
            <w:r w:rsidR="00383B0B" w:rsidRPr="00383B0B">
              <w:rPr>
                <w:rFonts w:eastAsia="Times New Roman" w:cs="Times New Roman"/>
                <w:b/>
                <w:kern w:val="0"/>
                <w:sz w:val="20"/>
                <w:szCs w:val="20"/>
                <w:lang w:val="en-US"/>
                <w14:ligatures w14:val="none"/>
              </w:rPr>
              <w:t xml:space="preserve">esearch </w:t>
            </w:r>
            <w:r>
              <w:rPr>
                <w:rFonts w:eastAsia="Times New Roman" w:cs="Times New Roman"/>
                <w:b/>
                <w:kern w:val="0"/>
                <w:sz w:val="20"/>
                <w:szCs w:val="20"/>
                <w:lang w:val="en-US"/>
                <w14:ligatures w14:val="none"/>
              </w:rPr>
              <w:t>linked to monitoring arrangements</w:t>
            </w:r>
            <w:r w:rsidR="00383B0B" w:rsidRPr="00383B0B">
              <w:rPr>
                <w:rFonts w:eastAsia="Times New Roman" w:cs="Times New Roman"/>
                <w:b/>
                <w:kern w:val="0"/>
                <w:sz w:val="20"/>
                <w:szCs w:val="20"/>
                <w:lang w:val="en-US"/>
                <w14:ligatures w14:val="none"/>
              </w:rPr>
              <w:t xml:space="preserve"> </w:t>
            </w:r>
            <w:r w:rsidR="00383B0B" w:rsidRPr="00383B0B">
              <w:rPr>
                <w:rFonts w:eastAsia="Times New Roman" w:cs="Times New Roman"/>
                <w:kern w:val="0"/>
                <w:sz w:val="20"/>
                <w:szCs w:val="20"/>
                <w:lang w:val="en-US"/>
                <w14:ligatures w14:val="none"/>
              </w:rPr>
              <w:t>(both FDC &amp; Partners)</w:t>
            </w:r>
            <w:r w:rsidR="00383B0B" w:rsidRPr="00383B0B">
              <w:rPr>
                <w:rFonts w:eastAsia="Times New Roman" w:cs="Times New Roman"/>
                <w:b/>
                <w:kern w:val="0"/>
                <w:sz w:val="20"/>
                <w:szCs w:val="20"/>
                <w:lang w:val="en-US"/>
                <w14:ligatures w14:val="none"/>
              </w:rPr>
              <w:t>:</w:t>
            </w:r>
          </w:p>
          <w:p w14:paraId="7D7FFE3B" w14:textId="77777777" w:rsidR="00383B0B" w:rsidRDefault="00383B0B" w:rsidP="00F85A90"/>
          <w:p w14:paraId="3798C3B1" w14:textId="77777777" w:rsidR="00383B0B" w:rsidRDefault="00383B0B" w:rsidP="00F85A90"/>
          <w:p w14:paraId="3D03CC31" w14:textId="77777777" w:rsidR="00383B0B" w:rsidRDefault="00383B0B" w:rsidP="00F85A90"/>
          <w:p w14:paraId="56BAC7E4" w14:textId="77777777" w:rsidR="00383B0B" w:rsidRDefault="00383B0B" w:rsidP="00F85A90"/>
          <w:p w14:paraId="6FB6FE83" w14:textId="77777777" w:rsidR="00383B0B" w:rsidRDefault="00383B0B" w:rsidP="00F85A90"/>
          <w:p w14:paraId="5C5FB7D1" w14:textId="77777777" w:rsidR="00383B0B" w:rsidRDefault="00383B0B" w:rsidP="00F85A90"/>
        </w:tc>
      </w:tr>
    </w:tbl>
    <w:p w14:paraId="215E1AF4" w14:textId="77777777" w:rsidR="00383B0B" w:rsidRDefault="00383B0B" w:rsidP="00F85A90"/>
    <w:p w14:paraId="5FC71BB0" w14:textId="77777777" w:rsidR="00383B0B" w:rsidRDefault="00383B0B" w:rsidP="00F85A90"/>
    <w:p w14:paraId="41E1137B" w14:textId="77777777" w:rsidR="00383B0B" w:rsidRDefault="00383B0B" w:rsidP="00F85A90"/>
    <w:p w14:paraId="2BC1DB4B" w14:textId="77777777" w:rsidR="00383B0B" w:rsidRDefault="00383B0B" w:rsidP="00F85A90"/>
    <w:p w14:paraId="0D2E8BF3" w14:textId="77777777" w:rsidR="00383B0B" w:rsidRDefault="00383B0B" w:rsidP="00F85A90"/>
    <w:p w14:paraId="525EA6AC" w14:textId="77777777" w:rsidR="00F85A90" w:rsidRDefault="00F85A90" w:rsidP="00F85A90">
      <w:pPr>
        <w:pStyle w:val="Heading2"/>
      </w:pPr>
      <w:bookmarkStart w:id="8" w:name="_Toc167112761"/>
      <w:r>
        <w:t>Legislation</w:t>
      </w:r>
      <w:bookmarkEnd w:id="8"/>
    </w:p>
    <w:p w14:paraId="1C4F45DA" w14:textId="77777777" w:rsidR="00F85A90" w:rsidRDefault="00F85A90" w:rsidP="00F85A90">
      <w:pPr>
        <w:pStyle w:val="Heading2"/>
      </w:pPr>
    </w:p>
    <w:p w14:paraId="2FD6FAB3" w14:textId="77777777" w:rsidR="00B62A71" w:rsidRPr="00B62A71" w:rsidRDefault="00F85A90" w:rsidP="00F85A90">
      <w:pPr>
        <w:rPr>
          <w:b/>
          <w:bCs/>
        </w:rPr>
      </w:pPr>
      <w:r w:rsidRPr="00B62A71">
        <w:rPr>
          <w:b/>
          <w:bCs/>
        </w:rPr>
        <w:t>Equality Act (2010) – the Equa</w:t>
      </w:r>
      <w:r w:rsidR="00B62A71" w:rsidRPr="00B62A71">
        <w:rPr>
          <w:b/>
          <w:bCs/>
        </w:rPr>
        <w:t>lity Act 2010 (Specific Duties)</w:t>
      </w:r>
    </w:p>
    <w:p w14:paraId="26AA3146" w14:textId="77777777" w:rsidR="00B62A71" w:rsidRDefault="00B62A71" w:rsidP="00F85A90"/>
    <w:p w14:paraId="13F1F7BC" w14:textId="15488D97" w:rsidR="00DE0479" w:rsidRPr="00DE0479" w:rsidRDefault="00B62A71" w:rsidP="00B62A71">
      <w:r>
        <w:t>The</w:t>
      </w:r>
      <w:r>
        <w:rPr>
          <w:spacing w:val="-10"/>
        </w:rPr>
        <w:t xml:space="preserve"> </w:t>
      </w:r>
      <w:r>
        <w:t>2010</w:t>
      </w:r>
      <w:r>
        <w:rPr>
          <w:spacing w:val="-8"/>
        </w:rPr>
        <w:t xml:space="preserve"> </w:t>
      </w:r>
      <w:r>
        <w:t>Act</w:t>
      </w:r>
      <w:r>
        <w:rPr>
          <w:spacing w:val="-9"/>
        </w:rPr>
        <w:t xml:space="preserve"> </w:t>
      </w:r>
      <w:r>
        <w:t>consolidated</w:t>
      </w:r>
      <w:r>
        <w:rPr>
          <w:spacing w:val="-8"/>
        </w:rPr>
        <w:t xml:space="preserve"> </w:t>
      </w:r>
      <w:r>
        <w:t>previous</w:t>
      </w:r>
      <w:r>
        <w:rPr>
          <w:spacing w:val="-7"/>
        </w:rPr>
        <w:t xml:space="preserve"> </w:t>
      </w:r>
      <w:r>
        <w:t>equalities</w:t>
      </w:r>
      <w:r>
        <w:rPr>
          <w:spacing w:val="-8"/>
        </w:rPr>
        <w:t xml:space="preserve"> </w:t>
      </w:r>
      <w:r>
        <w:t>legislation</w:t>
      </w:r>
      <w:r>
        <w:rPr>
          <w:spacing w:val="-10"/>
        </w:rPr>
        <w:t xml:space="preserve"> </w:t>
      </w:r>
      <w:r>
        <w:t>to</w:t>
      </w:r>
      <w:r>
        <w:rPr>
          <w:spacing w:val="-7"/>
        </w:rPr>
        <w:t xml:space="preserve"> </w:t>
      </w:r>
      <w:r>
        <w:t>protect</w:t>
      </w:r>
      <w:r>
        <w:rPr>
          <w:spacing w:val="-7"/>
        </w:rPr>
        <w:t xml:space="preserve"> </w:t>
      </w:r>
      <w:r>
        <w:t>people</w:t>
      </w:r>
      <w:r>
        <w:rPr>
          <w:spacing w:val="-10"/>
        </w:rPr>
        <w:t xml:space="preserve"> </w:t>
      </w:r>
      <w:r>
        <w:t>from</w:t>
      </w:r>
      <w:r>
        <w:rPr>
          <w:spacing w:val="-5"/>
        </w:rPr>
        <w:t xml:space="preserve"> </w:t>
      </w:r>
      <w:r>
        <w:t>discrimination</w:t>
      </w:r>
      <w:r>
        <w:rPr>
          <w:spacing w:val="-9"/>
        </w:rPr>
        <w:t xml:space="preserve"> </w:t>
      </w:r>
      <w:r>
        <w:t>on</w:t>
      </w:r>
      <w:r>
        <w:rPr>
          <w:spacing w:val="-8"/>
        </w:rPr>
        <w:t xml:space="preserve"> </w:t>
      </w:r>
      <w:r>
        <w:t>grounds</w:t>
      </w:r>
      <w:r>
        <w:rPr>
          <w:spacing w:val="-8"/>
        </w:rPr>
        <w:t xml:space="preserve"> of race, sex, being a transsexual person (transsexuality is where someone is changed, is changing or has proposed changing their sex – called ‘gender reassignment’ in law), sexual orientation (whether being lesbian, gay, bisexual or heterosexual), disability (or because of something connected with their disability), religion or belief, having just had a baby or being pregnant, being married or in a civil partnership and age. </w:t>
      </w:r>
      <w:r w:rsidR="00DE0479">
        <w:fldChar w:fldCharType="begin"/>
      </w:r>
      <w:r w:rsidR="00DE0479">
        <w:instrText xml:space="preserve"> TOC \o "1-3" \h \z \u </w:instrText>
      </w:r>
      <w:r w:rsidR="00DE0479">
        <w:fldChar w:fldCharType="separate"/>
      </w:r>
      <w:r w:rsidR="00DE0479">
        <w:fldChar w:fldCharType="end"/>
      </w:r>
    </w:p>
    <w:sectPr w:rsidR="00DE0479" w:rsidRPr="00DE0479" w:rsidSect="00CD0CD8">
      <w:footerReference w:type="default" r:id="rId1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A8BFE" w14:textId="77777777" w:rsidR="00580F40" w:rsidRDefault="00580F40" w:rsidP="00DE0479">
      <w:r>
        <w:separator/>
      </w:r>
    </w:p>
  </w:endnote>
  <w:endnote w:type="continuationSeparator" w:id="0">
    <w:p w14:paraId="660244CD" w14:textId="77777777" w:rsidR="00580F40" w:rsidRDefault="00580F40" w:rsidP="00D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804258"/>
      <w:docPartObj>
        <w:docPartGallery w:val="Page Numbers (Bottom of Page)"/>
        <w:docPartUnique/>
      </w:docPartObj>
    </w:sdtPr>
    <w:sdtEndPr>
      <w:rPr>
        <w:rFonts w:cs="Arial"/>
        <w:noProof/>
      </w:rPr>
    </w:sdtEndPr>
    <w:sdtContent>
      <w:p w14:paraId="7D0C3B6D" w14:textId="622445D3" w:rsidR="00DE0479" w:rsidRDefault="00DE04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AC42CB" w14:textId="77777777" w:rsidR="00DE0479" w:rsidRDefault="00DE0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09436" w14:textId="77777777" w:rsidR="00580F40" w:rsidRDefault="00580F40" w:rsidP="00DE0479">
      <w:r>
        <w:separator/>
      </w:r>
    </w:p>
  </w:footnote>
  <w:footnote w:type="continuationSeparator" w:id="0">
    <w:p w14:paraId="18C69BA4" w14:textId="77777777" w:rsidR="00580F40" w:rsidRDefault="00580F40" w:rsidP="00DE0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3499"/>
    <w:multiLevelType w:val="hybridMultilevel"/>
    <w:tmpl w:val="3B127010"/>
    <w:lvl w:ilvl="0" w:tplc="A8345B7C">
      <w:numFmt w:val="bullet"/>
      <w:lvlText w:val=""/>
      <w:lvlJc w:val="left"/>
      <w:pPr>
        <w:ind w:left="379" w:hanging="360"/>
      </w:pPr>
      <w:rPr>
        <w:rFonts w:ascii="Wingdings" w:eastAsia="Wingdings" w:hAnsi="Wingdings" w:cs="Wingdings" w:hint="default"/>
        <w:b w:val="0"/>
        <w:bCs w:val="0"/>
        <w:i w:val="0"/>
        <w:iCs w:val="0"/>
        <w:spacing w:val="0"/>
        <w:w w:val="100"/>
        <w:sz w:val="24"/>
        <w:szCs w:val="24"/>
        <w:lang w:val="en-US" w:eastAsia="en-US" w:bidi="ar-SA"/>
      </w:rPr>
    </w:lvl>
    <w:lvl w:ilvl="1" w:tplc="362A465C">
      <w:numFmt w:val="bullet"/>
      <w:lvlText w:val="•"/>
      <w:lvlJc w:val="left"/>
      <w:pPr>
        <w:ind w:left="1199" w:hanging="360"/>
      </w:pPr>
      <w:rPr>
        <w:rFonts w:hint="default"/>
        <w:lang w:val="en-US" w:eastAsia="en-US" w:bidi="ar-SA"/>
      </w:rPr>
    </w:lvl>
    <w:lvl w:ilvl="2" w:tplc="876CD8C8">
      <w:numFmt w:val="bullet"/>
      <w:lvlText w:val="•"/>
      <w:lvlJc w:val="left"/>
      <w:pPr>
        <w:ind w:left="2019" w:hanging="360"/>
      </w:pPr>
      <w:rPr>
        <w:rFonts w:hint="default"/>
        <w:lang w:val="en-US" w:eastAsia="en-US" w:bidi="ar-SA"/>
      </w:rPr>
    </w:lvl>
    <w:lvl w:ilvl="3" w:tplc="2A3A7B90">
      <w:numFmt w:val="bullet"/>
      <w:lvlText w:val="•"/>
      <w:lvlJc w:val="left"/>
      <w:pPr>
        <w:ind w:left="2839" w:hanging="360"/>
      </w:pPr>
      <w:rPr>
        <w:rFonts w:hint="default"/>
        <w:lang w:val="en-US" w:eastAsia="en-US" w:bidi="ar-SA"/>
      </w:rPr>
    </w:lvl>
    <w:lvl w:ilvl="4" w:tplc="A64E94D0">
      <w:numFmt w:val="bullet"/>
      <w:lvlText w:val="•"/>
      <w:lvlJc w:val="left"/>
      <w:pPr>
        <w:ind w:left="3658" w:hanging="360"/>
      </w:pPr>
      <w:rPr>
        <w:rFonts w:hint="default"/>
        <w:lang w:val="en-US" w:eastAsia="en-US" w:bidi="ar-SA"/>
      </w:rPr>
    </w:lvl>
    <w:lvl w:ilvl="5" w:tplc="98CAF820">
      <w:numFmt w:val="bullet"/>
      <w:lvlText w:val="•"/>
      <w:lvlJc w:val="left"/>
      <w:pPr>
        <w:ind w:left="4478" w:hanging="360"/>
      </w:pPr>
      <w:rPr>
        <w:rFonts w:hint="default"/>
        <w:lang w:val="en-US" w:eastAsia="en-US" w:bidi="ar-SA"/>
      </w:rPr>
    </w:lvl>
    <w:lvl w:ilvl="6" w:tplc="74007F7A">
      <w:numFmt w:val="bullet"/>
      <w:lvlText w:val="•"/>
      <w:lvlJc w:val="left"/>
      <w:pPr>
        <w:ind w:left="5298" w:hanging="360"/>
      </w:pPr>
      <w:rPr>
        <w:rFonts w:hint="default"/>
        <w:lang w:val="en-US" w:eastAsia="en-US" w:bidi="ar-SA"/>
      </w:rPr>
    </w:lvl>
    <w:lvl w:ilvl="7" w:tplc="EFCC1CB8">
      <w:numFmt w:val="bullet"/>
      <w:lvlText w:val="•"/>
      <w:lvlJc w:val="left"/>
      <w:pPr>
        <w:ind w:left="6117" w:hanging="360"/>
      </w:pPr>
      <w:rPr>
        <w:rFonts w:hint="default"/>
        <w:lang w:val="en-US" w:eastAsia="en-US" w:bidi="ar-SA"/>
      </w:rPr>
    </w:lvl>
    <w:lvl w:ilvl="8" w:tplc="FFA4D042">
      <w:numFmt w:val="bullet"/>
      <w:lvlText w:val="•"/>
      <w:lvlJc w:val="left"/>
      <w:pPr>
        <w:ind w:left="6937" w:hanging="360"/>
      </w:pPr>
      <w:rPr>
        <w:rFonts w:hint="default"/>
        <w:lang w:val="en-US" w:eastAsia="en-US" w:bidi="ar-SA"/>
      </w:rPr>
    </w:lvl>
  </w:abstractNum>
  <w:abstractNum w:abstractNumId="1" w15:restartNumberingAfterBreak="0">
    <w:nsid w:val="0D7F6090"/>
    <w:multiLevelType w:val="hybridMultilevel"/>
    <w:tmpl w:val="83DAA63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0F1845B2"/>
    <w:multiLevelType w:val="hybridMultilevel"/>
    <w:tmpl w:val="3BBA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97707"/>
    <w:multiLevelType w:val="hybridMultilevel"/>
    <w:tmpl w:val="51BAC2B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 w15:restartNumberingAfterBreak="0">
    <w:nsid w:val="1CEE02D1"/>
    <w:multiLevelType w:val="hybridMultilevel"/>
    <w:tmpl w:val="981A996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1F4E25FE"/>
    <w:multiLevelType w:val="hybridMultilevel"/>
    <w:tmpl w:val="6EA6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B0647"/>
    <w:multiLevelType w:val="hybridMultilevel"/>
    <w:tmpl w:val="F696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44CE5"/>
    <w:multiLevelType w:val="hybridMultilevel"/>
    <w:tmpl w:val="7F2635EC"/>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8" w15:restartNumberingAfterBreak="0">
    <w:nsid w:val="28894C07"/>
    <w:multiLevelType w:val="hybridMultilevel"/>
    <w:tmpl w:val="F3B6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E137A"/>
    <w:multiLevelType w:val="hybridMultilevel"/>
    <w:tmpl w:val="D76E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E83513"/>
    <w:multiLevelType w:val="hybridMultilevel"/>
    <w:tmpl w:val="8C1EEBC2"/>
    <w:lvl w:ilvl="0" w:tplc="EF82E2D8">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217E498A">
      <w:numFmt w:val="bullet"/>
      <w:lvlText w:val="•"/>
      <w:lvlJc w:val="left"/>
      <w:pPr>
        <w:ind w:left="1163" w:hanging="339"/>
      </w:pPr>
      <w:rPr>
        <w:rFonts w:hint="default"/>
        <w:lang w:val="en-US" w:eastAsia="en-US" w:bidi="ar-SA"/>
      </w:rPr>
    </w:lvl>
    <w:lvl w:ilvl="2" w:tplc="CBFC153E">
      <w:numFmt w:val="bullet"/>
      <w:lvlText w:val="•"/>
      <w:lvlJc w:val="left"/>
      <w:pPr>
        <w:ind w:left="1966" w:hanging="339"/>
      </w:pPr>
      <w:rPr>
        <w:rFonts w:hint="default"/>
        <w:lang w:val="en-US" w:eastAsia="en-US" w:bidi="ar-SA"/>
      </w:rPr>
    </w:lvl>
    <w:lvl w:ilvl="3" w:tplc="3A7C2E3E">
      <w:numFmt w:val="bullet"/>
      <w:lvlText w:val="•"/>
      <w:lvlJc w:val="left"/>
      <w:pPr>
        <w:ind w:left="2770" w:hanging="339"/>
      </w:pPr>
      <w:rPr>
        <w:rFonts w:hint="default"/>
        <w:lang w:val="en-US" w:eastAsia="en-US" w:bidi="ar-SA"/>
      </w:rPr>
    </w:lvl>
    <w:lvl w:ilvl="4" w:tplc="73BA0F12">
      <w:numFmt w:val="bullet"/>
      <w:lvlText w:val="•"/>
      <w:lvlJc w:val="left"/>
      <w:pPr>
        <w:ind w:left="3573" w:hanging="339"/>
      </w:pPr>
      <w:rPr>
        <w:rFonts w:hint="default"/>
        <w:lang w:val="en-US" w:eastAsia="en-US" w:bidi="ar-SA"/>
      </w:rPr>
    </w:lvl>
    <w:lvl w:ilvl="5" w:tplc="76168FD2">
      <w:numFmt w:val="bullet"/>
      <w:lvlText w:val="•"/>
      <w:lvlJc w:val="left"/>
      <w:pPr>
        <w:ind w:left="4377" w:hanging="339"/>
      </w:pPr>
      <w:rPr>
        <w:rFonts w:hint="default"/>
        <w:lang w:val="en-US" w:eastAsia="en-US" w:bidi="ar-SA"/>
      </w:rPr>
    </w:lvl>
    <w:lvl w:ilvl="6" w:tplc="D4CAD3F4">
      <w:numFmt w:val="bullet"/>
      <w:lvlText w:val="•"/>
      <w:lvlJc w:val="left"/>
      <w:pPr>
        <w:ind w:left="5180" w:hanging="339"/>
      </w:pPr>
      <w:rPr>
        <w:rFonts w:hint="default"/>
        <w:lang w:val="en-US" w:eastAsia="en-US" w:bidi="ar-SA"/>
      </w:rPr>
    </w:lvl>
    <w:lvl w:ilvl="7" w:tplc="F5184B12">
      <w:numFmt w:val="bullet"/>
      <w:lvlText w:val="•"/>
      <w:lvlJc w:val="left"/>
      <w:pPr>
        <w:ind w:left="5983" w:hanging="339"/>
      </w:pPr>
      <w:rPr>
        <w:rFonts w:hint="default"/>
        <w:lang w:val="en-US" w:eastAsia="en-US" w:bidi="ar-SA"/>
      </w:rPr>
    </w:lvl>
    <w:lvl w:ilvl="8" w:tplc="7BC0DE2A">
      <w:numFmt w:val="bullet"/>
      <w:lvlText w:val="•"/>
      <w:lvlJc w:val="left"/>
      <w:pPr>
        <w:ind w:left="6787" w:hanging="339"/>
      </w:pPr>
      <w:rPr>
        <w:rFonts w:hint="default"/>
        <w:lang w:val="en-US" w:eastAsia="en-US" w:bidi="ar-SA"/>
      </w:rPr>
    </w:lvl>
  </w:abstractNum>
  <w:abstractNum w:abstractNumId="11" w15:restartNumberingAfterBreak="0">
    <w:nsid w:val="3AC83EAB"/>
    <w:multiLevelType w:val="hybridMultilevel"/>
    <w:tmpl w:val="ED544CE2"/>
    <w:lvl w:ilvl="0" w:tplc="7FE28554">
      <w:start w:val="1"/>
      <w:numFmt w:val="decimal"/>
      <w:lvlText w:val="%1."/>
      <w:lvlJc w:val="left"/>
      <w:pPr>
        <w:ind w:left="4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E572D9"/>
    <w:multiLevelType w:val="hybridMultilevel"/>
    <w:tmpl w:val="75F4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F21ED"/>
    <w:multiLevelType w:val="hybridMultilevel"/>
    <w:tmpl w:val="00C27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A41F38"/>
    <w:multiLevelType w:val="hybridMultilevel"/>
    <w:tmpl w:val="38349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6460CC"/>
    <w:multiLevelType w:val="hybridMultilevel"/>
    <w:tmpl w:val="F7621A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DB14C9"/>
    <w:multiLevelType w:val="hybridMultilevel"/>
    <w:tmpl w:val="46F0C0B0"/>
    <w:lvl w:ilvl="0" w:tplc="D9C8550C">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192C29F0">
      <w:numFmt w:val="bullet"/>
      <w:lvlText w:val="•"/>
      <w:lvlJc w:val="left"/>
      <w:pPr>
        <w:ind w:left="1153" w:hanging="339"/>
      </w:pPr>
      <w:rPr>
        <w:rFonts w:hint="default"/>
        <w:lang w:val="en-US" w:eastAsia="en-US" w:bidi="ar-SA"/>
      </w:rPr>
    </w:lvl>
    <w:lvl w:ilvl="2" w:tplc="4FC0EC80">
      <w:numFmt w:val="bullet"/>
      <w:lvlText w:val="•"/>
      <w:lvlJc w:val="left"/>
      <w:pPr>
        <w:ind w:left="1947" w:hanging="339"/>
      </w:pPr>
      <w:rPr>
        <w:rFonts w:hint="default"/>
        <w:lang w:val="en-US" w:eastAsia="en-US" w:bidi="ar-SA"/>
      </w:rPr>
    </w:lvl>
    <w:lvl w:ilvl="3" w:tplc="991A1FA2">
      <w:numFmt w:val="bullet"/>
      <w:lvlText w:val="•"/>
      <w:lvlJc w:val="left"/>
      <w:pPr>
        <w:ind w:left="2741" w:hanging="339"/>
      </w:pPr>
      <w:rPr>
        <w:rFonts w:hint="default"/>
        <w:lang w:val="en-US" w:eastAsia="en-US" w:bidi="ar-SA"/>
      </w:rPr>
    </w:lvl>
    <w:lvl w:ilvl="4" w:tplc="021E7E1C">
      <w:numFmt w:val="bullet"/>
      <w:lvlText w:val="•"/>
      <w:lvlJc w:val="left"/>
      <w:pPr>
        <w:ind w:left="3534" w:hanging="339"/>
      </w:pPr>
      <w:rPr>
        <w:rFonts w:hint="default"/>
        <w:lang w:val="en-US" w:eastAsia="en-US" w:bidi="ar-SA"/>
      </w:rPr>
    </w:lvl>
    <w:lvl w:ilvl="5" w:tplc="9D0415AC">
      <w:numFmt w:val="bullet"/>
      <w:lvlText w:val="•"/>
      <w:lvlJc w:val="left"/>
      <w:pPr>
        <w:ind w:left="4328" w:hanging="339"/>
      </w:pPr>
      <w:rPr>
        <w:rFonts w:hint="default"/>
        <w:lang w:val="en-US" w:eastAsia="en-US" w:bidi="ar-SA"/>
      </w:rPr>
    </w:lvl>
    <w:lvl w:ilvl="6" w:tplc="D14CEF48">
      <w:numFmt w:val="bullet"/>
      <w:lvlText w:val="•"/>
      <w:lvlJc w:val="left"/>
      <w:pPr>
        <w:ind w:left="5122" w:hanging="339"/>
      </w:pPr>
      <w:rPr>
        <w:rFonts w:hint="default"/>
        <w:lang w:val="en-US" w:eastAsia="en-US" w:bidi="ar-SA"/>
      </w:rPr>
    </w:lvl>
    <w:lvl w:ilvl="7" w:tplc="3E76AE64">
      <w:numFmt w:val="bullet"/>
      <w:lvlText w:val="•"/>
      <w:lvlJc w:val="left"/>
      <w:pPr>
        <w:ind w:left="5915" w:hanging="339"/>
      </w:pPr>
      <w:rPr>
        <w:rFonts w:hint="default"/>
        <w:lang w:val="en-US" w:eastAsia="en-US" w:bidi="ar-SA"/>
      </w:rPr>
    </w:lvl>
    <w:lvl w:ilvl="8" w:tplc="C7742730">
      <w:numFmt w:val="bullet"/>
      <w:lvlText w:val="•"/>
      <w:lvlJc w:val="left"/>
      <w:pPr>
        <w:ind w:left="6709" w:hanging="339"/>
      </w:pPr>
      <w:rPr>
        <w:rFonts w:hint="default"/>
        <w:lang w:val="en-US" w:eastAsia="en-US" w:bidi="ar-SA"/>
      </w:rPr>
    </w:lvl>
  </w:abstractNum>
  <w:abstractNum w:abstractNumId="17" w15:restartNumberingAfterBreak="0">
    <w:nsid w:val="561C4812"/>
    <w:multiLevelType w:val="hybridMultilevel"/>
    <w:tmpl w:val="604A5ECC"/>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8" w15:restartNumberingAfterBreak="0">
    <w:nsid w:val="5DBE115A"/>
    <w:multiLevelType w:val="hybridMultilevel"/>
    <w:tmpl w:val="ADB0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B2F1F"/>
    <w:multiLevelType w:val="hybridMultilevel"/>
    <w:tmpl w:val="0552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2D5C75"/>
    <w:multiLevelType w:val="hybridMultilevel"/>
    <w:tmpl w:val="662C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F1179C"/>
    <w:multiLevelType w:val="hybridMultilevel"/>
    <w:tmpl w:val="C012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66637E"/>
    <w:multiLevelType w:val="hybridMultilevel"/>
    <w:tmpl w:val="8320FDC8"/>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3" w15:restartNumberingAfterBreak="0">
    <w:nsid w:val="72632106"/>
    <w:multiLevelType w:val="hybridMultilevel"/>
    <w:tmpl w:val="70C0F202"/>
    <w:lvl w:ilvl="0" w:tplc="7FE28554">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4" w15:restartNumberingAfterBreak="0">
    <w:nsid w:val="7AD76F89"/>
    <w:multiLevelType w:val="hybridMultilevel"/>
    <w:tmpl w:val="5EB0237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5" w15:restartNumberingAfterBreak="0">
    <w:nsid w:val="7C6162C7"/>
    <w:multiLevelType w:val="hybridMultilevel"/>
    <w:tmpl w:val="778A46BE"/>
    <w:lvl w:ilvl="0" w:tplc="3B1E46E4">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0714F480">
      <w:numFmt w:val="bullet"/>
      <w:lvlText w:val="•"/>
      <w:lvlJc w:val="left"/>
      <w:pPr>
        <w:ind w:left="1120" w:hanging="339"/>
      </w:pPr>
      <w:rPr>
        <w:rFonts w:hint="default"/>
        <w:lang w:val="en-US" w:eastAsia="en-US" w:bidi="ar-SA"/>
      </w:rPr>
    </w:lvl>
    <w:lvl w:ilvl="2" w:tplc="78BC3F56">
      <w:numFmt w:val="bullet"/>
      <w:lvlText w:val="•"/>
      <w:lvlJc w:val="left"/>
      <w:pPr>
        <w:ind w:left="1881" w:hanging="339"/>
      </w:pPr>
      <w:rPr>
        <w:rFonts w:hint="default"/>
        <w:lang w:val="en-US" w:eastAsia="en-US" w:bidi="ar-SA"/>
      </w:rPr>
    </w:lvl>
    <w:lvl w:ilvl="3" w:tplc="1750CD54">
      <w:numFmt w:val="bullet"/>
      <w:lvlText w:val="•"/>
      <w:lvlJc w:val="left"/>
      <w:pPr>
        <w:ind w:left="2642" w:hanging="339"/>
      </w:pPr>
      <w:rPr>
        <w:rFonts w:hint="default"/>
        <w:lang w:val="en-US" w:eastAsia="en-US" w:bidi="ar-SA"/>
      </w:rPr>
    </w:lvl>
    <w:lvl w:ilvl="4" w:tplc="C6948E72">
      <w:numFmt w:val="bullet"/>
      <w:lvlText w:val="•"/>
      <w:lvlJc w:val="left"/>
      <w:pPr>
        <w:ind w:left="3403" w:hanging="339"/>
      </w:pPr>
      <w:rPr>
        <w:rFonts w:hint="default"/>
        <w:lang w:val="en-US" w:eastAsia="en-US" w:bidi="ar-SA"/>
      </w:rPr>
    </w:lvl>
    <w:lvl w:ilvl="5" w:tplc="111CC904">
      <w:numFmt w:val="bullet"/>
      <w:lvlText w:val="•"/>
      <w:lvlJc w:val="left"/>
      <w:pPr>
        <w:ind w:left="4164" w:hanging="339"/>
      </w:pPr>
      <w:rPr>
        <w:rFonts w:hint="default"/>
        <w:lang w:val="en-US" w:eastAsia="en-US" w:bidi="ar-SA"/>
      </w:rPr>
    </w:lvl>
    <w:lvl w:ilvl="6" w:tplc="12BAAECC">
      <w:numFmt w:val="bullet"/>
      <w:lvlText w:val="•"/>
      <w:lvlJc w:val="left"/>
      <w:pPr>
        <w:ind w:left="4925" w:hanging="339"/>
      </w:pPr>
      <w:rPr>
        <w:rFonts w:hint="default"/>
        <w:lang w:val="en-US" w:eastAsia="en-US" w:bidi="ar-SA"/>
      </w:rPr>
    </w:lvl>
    <w:lvl w:ilvl="7" w:tplc="7ED8B606">
      <w:numFmt w:val="bullet"/>
      <w:lvlText w:val="•"/>
      <w:lvlJc w:val="left"/>
      <w:pPr>
        <w:ind w:left="5686" w:hanging="339"/>
      </w:pPr>
      <w:rPr>
        <w:rFonts w:hint="default"/>
        <w:lang w:val="en-US" w:eastAsia="en-US" w:bidi="ar-SA"/>
      </w:rPr>
    </w:lvl>
    <w:lvl w:ilvl="8" w:tplc="BA362B30">
      <w:numFmt w:val="bullet"/>
      <w:lvlText w:val="•"/>
      <w:lvlJc w:val="left"/>
      <w:pPr>
        <w:ind w:left="6447" w:hanging="339"/>
      </w:pPr>
      <w:rPr>
        <w:rFonts w:hint="default"/>
        <w:lang w:val="en-US" w:eastAsia="en-US" w:bidi="ar-SA"/>
      </w:rPr>
    </w:lvl>
  </w:abstractNum>
  <w:num w:numId="1" w16cid:durableId="660618470">
    <w:abstractNumId w:val="1"/>
  </w:num>
  <w:num w:numId="2" w16cid:durableId="1059327647">
    <w:abstractNumId w:val="7"/>
  </w:num>
  <w:num w:numId="3" w16cid:durableId="1169712533">
    <w:abstractNumId w:val="12"/>
  </w:num>
  <w:num w:numId="4" w16cid:durableId="1668091473">
    <w:abstractNumId w:val="21"/>
  </w:num>
  <w:num w:numId="5" w16cid:durableId="905144847">
    <w:abstractNumId w:val="5"/>
  </w:num>
  <w:num w:numId="6" w16cid:durableId="74210457">
    <w:abstractNumId w:val="4"/>
  </w:num>
  <w:num w:numId="7" w16cid:durableId="499851705">
    <w:abstractNumId w:val="0"/>
  </w:num>
  <w:num w:numId="8" w16cid:durableId="1487211395">
    <w:abstractNumId w:val="20"/>
  </w:num>
  <w:num w:numId="9" w16cid:durableId="376784684">
    <w:abstractNumId w:val="8"/>
  </w:num>
  <w:num w:numId="10" w16cid:durableId="1302346234">
    <w:abstractNumId w:val="24"/>
  </w:num>
  <w:num w:numId="11" w16cid:durableId="59597926">
    <w:abstractNumId w:val="19"/>
  </w:num>
  <w:num w:numId="12" w16cid:durableId="810829194">
    <w:abstractNumId w:val="3"/>
  </w:num>
  <w:num w:numId="13" w16cid:durableId="1653831862">
    <w:abstractNumId w:val="6"/>
  </w:num>
  <w:num w:numId="14" w16cid:durableId="268856396">
    <w:abstractNumId w:val="18"/>
  </w:num>
  <w:num w:numId="15" w16cid:durableId="769853231">
    <w:abstractNumId w:val="17"/>
  </w:num>
  <w:num w:numId="16" w16cid:durableId="1567494817">
    <w:abstractNumId w:val="22"/>
  </w:num>
  <w:num w:numId="17" w16cid:durableId="314722523">
    <w:abstractNumId w:val="9"/>
  </w:num>
  <w:num w:numId="18" w16cid:durableId="312682986">
    <w:abstractNumId w:val="16"/>
  </w:num>
  <w:num w:numId="19" w16cid:durableId="1152989405">
    <w:abstractNumId w:val="25"/>
  </w:num>
  <w:num w:numId="20" w16cid:durableId="1327397278">
    <w:abstractNumId w:val="10"/>
  </w:num>
  <w:num w:numId="21" w16cid:durableId="865606008">
    <w:abstractNumId w:val="23"/>
  </w:num>
  <w:num w:numId="22" w16cid:durableId="472069081">
    <w:abstractNumId w:val="11"/>
  </w:num>
  <w:num w:numId="23" w16cid:durableId="525099300">
    <w:abstractNumId w:val="13"/>
  </w:num>
  <w:num w:numId="24" w16cid:durableId="1589536094">
    <w:abstractNumId w:val="14"/>
  </w:num>
  <w:num w:numId="25" w16cid:durableId="1395738368">
    <w:abstractNumId w:val="15"/>
  </w:num>
  <w:num w:numId="26" w16cid:durableId="1459488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82"/>
    <w:rsid w:val="000237F4"/>
    <w:rsid w:val="00092104"/>
    <w:rsid w:val="000B07BB"/>
    <w:rsid w:val="000F363D"/>
    <w:rsid w:val="000F7582"/>
    <w:rsid w:val="00126205"/>
    <w:rsid w:val="001E0ADF"/>
    <w:rsid w:val="001F64C6"/>
    <w:rsid w:val="00222E62"/>
    <w:rsid w:val="00233A25"/>
    <w:rsid w:val="00236930"/>
    <w:rsid w:val="002A1955"/>
    <w:rsid w:val="002D5AC2"/>
    <w:rsid w:val="002E61AB"/>
    <w:rsid w:val="002F602A"/>
    <w:rsid w:val="003169C4"/>
    <w:rsid w:val="003724ED"/>
    <w:rsid w:val="00383B0B"/>
    <w:rsid w:val="003D5A86"/>
    <w:rsid w:val="00454CAE"/>
    <w:rsid w:val="00483F7B"/>
    <w:rsid w:val="00484FE3"/>
    <w:rsid w:val="004D02B7"/>
    <w:rsid w:val="004E6CFD"/>
    <w:rsid w:val="005316D0"/>
    <w:rsid w:val="005334F9"/>
    <w:rsid w:val="00554750"/>
    <w:rsid w:val="00580F40"/>
    <w:rsid w:val="005A0185"/>
    <w:rsid w:val="005B726B"/>
    <w:rsid w:val="005C7954"/>
    <w:rsid w:val="0067678F"/>
    <w:rsid w:val="00695B8E"/>
    <w:rsid w:val="006A7EC7"/>
    <w:rsid w:val="006B2A0C"/>
    <w:rsid w:val="006C4DCC"/>
    <w:rsid w:val="006D3567"/>
    <w:rsid w:val="006D378A"/>
    <w:rsid w:val="00713B84"/>
    <w:rsid w:val="00737374"/>
    <w:rsid w:val="007F3134"/>
    <w:rsid w:val="00832CD4"/>
    <w:rsid w:val="00933FF8"/>
    <w:rsid w:val="009D2978"/>
    <w:rsid w:val="009E55B4"/>
    <w:rsid w:val="00A4363E"/>
    <w:rsid w:val="00A95EF9"/>
    <w:rsid w:val="00A96796"/>
    <w:rsid w:val="00AE6E4F"/>
    <w:rsid w:val="00B62A71"/>
    <w:rsid w:val="00B82EF2"/>
    <w:rsid w:val="00B90269"/>
    <w:rsid w:val="00C01148"/>
    <w:rsid w:val="00C815E0"/>
    <w:rsid w:val="00CD0CD8"/>
    <w:rsid w:val="00D6047D"/>
    <w:rsid w:val="00DE0479"/>
    <w:rsid w:val="00E02321"/>
    <w:rsid w:val="00EE0E55"/>
    <w:rsid w:val="00F845F2"/>
    <w:rsid w:val="00F85A90"/>
    <w:rsid w:val="00FB2E07"/>
    <w:rsid w:val="00FD655C"/>
    <w:rsid w:val="00FF4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6B43"/>
  <w15:chartTrackingRefBased/>
  <w15:docId w15:val="{7199FC93-1C3F-4287-9C2E-EA142F9E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A86"/>
    <w:rPr>
      <w:rFonts w:ascii="Arial" w:hAnsi="Arial"/>
      <w:sz w:val="24"/>
    </w:rPr>
  </w:style>
  <w:style w:type="paragraph" w:styleId="Heading1">
    <w:name w:val="heading 1"/>
    <w:basedOn w:val="Normal"/>
    <w:next w:val="Normal"/>
    <w:link w:val="Heading1Char"/>
    <w:autoRedefine/>
    <w:uiPriority w:val="9"/>
    <w:qFormat/>
    <w:rsid w:val="00CD0CD8"/>
    <w:pPr>
      <w:keepNext/>
      <w:keepLines/>
      <w:outlineLvl w:val="0"/>
    </w:pPr>
    <w:rPr>
      <w:rFonts w:eastAsiaTheme="majorEastAsia" w:cstheme="majorBidi"/>
      <w:b/>
      <w:color w:val="7030A0"/>
      <w:sz w:val="32"/>
      <w:szCs w:val="32"/>
    </w:rPr>
  </w:style>
  <w:style w:type="paragraph" w:styleId="Heading2">
    <w:name w:val="heading 2"/>
    <w:basedOn w:val="Normal"/>
    <w:next w:val="Normal"/>
    <w:link w:val="Heading2Char"/>
    <w:uiPriority w:val="9"/>
    <w:unhideWhenUsed/>
    <w:qFormat/>
    <w:rsid w:val="00A96796"/>
    <w:pPr>
      <w:keepNext/>
      <w:keepLines/>
      <w:spacing w:before="40"/>
      <w:outlineLvl w:val="1"/>
    </w:pPr>
    <w:rPr>
      <w:rFonts w:eastAsiaTheme="majorEastAsia" w:cstheme="majorBidi"/>
      <w:b/>
      <w:color w:val="7030A0"/>
      <w:sz w:val="26"/>
      <w:szCs w:val="26"/>
    </w:rPr>
  </w:style>
  <w:style w:type="paragraph" w:styleId="Heading3">
    <w:name w:val="heading 3"/>
    <w:basedOn w:val="Normal"/>
    <w:next w:val="Normal"/>
    <w:link w:val="Heading3Char"/>
    <w:uiPriority w:val="9"/>
    <w:unhideWhenUsed/>
    <w:qFormat/>
    <w:rsid w:val="003D5A86"/>
    <w:pPr>
      <w:keepNext/>
      <w:keepLines/>
      <w:spacing w:before="40"/>
      <w:outlineLvl w:val="2"/>
    </w:pPr>
    <w:rPr>
      <w:rFonts w:eastAsiaTheme="majorEastAsia" w:cstheme="majorBidi"/>
      <w:b/>
      <w:color w:val="7030A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6796"/>
    <w:rPr>
      <w:rFonts w:ascii="Arial" w:eastAsiaTheme="majorEastAsia" w:hAnsi="Arial" w:cstheme="majorBidi"/>
      <w:b/>
      <w:color w:val="7030A0"/>
      <w:sz w:val="26"/>
      <w:szCs w:val="26"/>
    </w:rPr>
  </w:style>
  <w:style w:type="character" w:customStyle="1" w:styleId="Heading1Char">
    <w:name w:val="Heading 1 Char"/>
    <w:basedOn w:val="DefaultParagraphFont"/>
    <w:link w:val="Heading1"/>
    <w:uiPriority w:val="9"/>
    <w:rsid w:val="00CD0CD8"/>
    <w:rPr>
      <w:rFonts w:ascii="Arial" w:eastAsiaTheme="majorEastAsia" w:hAnsi="Arial" w:cstheme="majorBidi"/>
      <w:b/>
      <w:color w:val="7030A0"/>
      <w:sz w:val="32"/>
      <w:szCs w:val="32"/>
    </w:rPr>
  </w:style>
  <w:style w:type="paragraph" w:styleId="BodyText">
    <w:name w:val="Body Text"/>
    <w:basedOn w:val="Normal"/>
    <w:link w:val="BodyTextChar"/>
    <w:uiPriority w:val="1"/>
    <w:qFormat/>
    <w:rsid w:val="00DE0479"/>
    <w:pPr>
      <w:widowControl w:val="0"/>
      <w:autoSpaceDE w:val="0"/>
      <w:autoSpaceDN w:val="0"/>
      <w:spacing w:before="4"/>
      <w:ind w:left="40"/>
    </w:pPr>
    <w:rPr>
      <w:rFonts w:eastAsia="Arial" w:cs="Arial"/>
      <w:kern w:val="0"/>
      <w:szCs w:val="24"/>
      <w:lang w:val="en-US"/>
      <w14:ligatures w14:val="none"/>
    </w:rPr>
  </w:style>
  <w:style w:type="character" w:customStyle="1" w:styleId="BodyTextChar">
    <w:name w:val="Body Text Char"/>
    <w:basedOn w:val="DefaultParagraphFont"/>
    <w:link w:val="BodyText"/>
    <w:uiPriority w:val="1"/>
    <w:rsid w:val="00DE0479"/>
    <w:rPr>
      <w:rFonts w:ascii="Arial" w:eastAsia="Arial" w:hAnsi="Arial" w:cs="Arial"/>
      <w:kern w:val="0"/>
      <w:sz w:val="24"/>
      <w:szCs w:val="24"/>
      <w:lang w:val="en-US"/>
      <w14:ligatures w14:val="none"/>
    </w:rPr>
  </w:style>
  <w:style w:type="paragraph" w:styleId="Header">
    <w:name w:val="header"/>
    <w:basedOn w:val="Normal"/>
    <w:link w:val="HeaderChar"/>
    <w:uiPriority w:val="99"/>
    <w:unhideWhenUsed/>
    <w:rsid w:val="00DE0479"/>
    <w:pPr>
      <w:tabs>
        <w:tab w:val="center" w:pos="4513"/>
        <w:tab w:val="right" w:pos="9026"/>
      </w:tabs>
    </w:pPr>
  </w:style>
  <w:style w:type="character" w:customStyle="1" w:styleId="HeaderChar">
    <w:name w:val="Header Char"/>
    <w:basedOn w:val="DefaultParagraphFont"/>
    <w:link w:val="Header"/>
    <w:uiPriority w:val="99"/>
    <w:rsid w:val="00DE0479"/>
  </w:style>
  <w:style w:type="paragraph" w:styleId="Footer">
    <w:name w:val="footer"/>
    <w:basedOn w:val="Normal"/>
    <w:link w:val="FooterChar"/>
    <w:uiPriority w:val="99"/>
    <w:unhideWhenUsed/>
    <w:rsid w:val="00DE0479"/>
    <w:pPr>
      <w:tabs>
        <w:tab w:val="center" w:pos="4513"/>
        <w:tab w:val="right" w:pos="9026"/>
      </w:tabs>
    </w:pPr>
  </w:style>
  <w:style w:type="character" w:customStyle="1" w:styleId="FooterChar">
    <w:name w:val="Footer Char"/>
    <w:basedOn w:val="DefaultParagraphFont"/>
    <w:link w:val="Footer"/>
    <w:uiPriority w:val="99"/>
    <w:rsid w:val="00DE0479"/>
  </w:style>
  <w:style w:type="character" w:customStyle="1" w:styleId="Heading3Char">
    <w:name w:val="Heading 3 Char"/>
    <w:basedOn w:val="DefaultParagraphFont"/>
    <w:link w:val="Heading3"/>
    <w:uiPriority w:val="9"/>
    <w:rsid w:val="003D5A86"/>
    <w:rPr>
      <w:rFonts w:ascii="Arial" w:eastAsiaTheme="majorEastAsia" w:hAnsi="Arial" w:cstheme="majorBidi"/>
      <w:b/>
      <w:color w:val="7030A0"/>
      <w:sz w:val="24"/>
      <w:szCs w:val="24"/>
    </w:rPr>
  </w:style>
  <w:style w:type="paragraph" w:styleId="ListParagraph">
    <w:name w:val="List Paragraph"/>
    <w:basedOn w:val="Normal"/>
    <w:uiPriority w:val="34"/>
    <w:qFormat/>
    <w:rsid w:val="00DE0479"/>
    <w:pPr>
      <w:ind w:left="720"/>
      <w:contextualSpacing/>
    </w:pPr>
  </w:style>
  <w:style w:type="table" w:styleId="TableGrid">
    <w:name w:val="Table Grid"/>
    <w:basedOn w:val="TableNormal"/>
    <w:uiPriority w:val="39"/>
    <w:rsid w:val="00FF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55C"/>
    <w:rPr>
      <w:color w:val="0563C1" w:themeColor="hyperlink"/>
      <w:u w:val="single"/>
    </w:rPr>
  </w:style>
  <w:style w:type="character" w:styleId="UnresolvedMention">
    <w:name w:val="Unresolved Mention"/>
    <w:basedOn w:val="DefaultParagraphFont"/>
    <w:uiPriority w:val="99"/>
    <w:semiHidden/>
    <w:unhideWhenUsed/>
    <w:rsid w:val="00FD655C"/>
    <w:rPr>
      <w:color w:val="605E5C"/>
      <w:shd w:val="clear" w:color="auto" w:fill="E1DFDD"/>
    </w:rPr>
  </w:style>
  <w:style w:type="paragraph" w:styleId="TOCHeading">
    <w:name w:val="TOC Heading"/>
    <w:basedOn w:val="Heading1"/>
    <w:next w:val="Normal"/>
    <w:uiPriority w:val="39"/>
    <w:unhideWhenUsed/>
    <w:qFormat/>
    <w:rsid w:val="00483F7B"/>
    <w:pPr>
      <w:spacing w:line="259" w:lineRule="auto"/>
      <w:outlineLvl w:val="9"/>
    </w:pPr>
    <w:rPr>
      <w:rFonts w:asciiTheme="majorHAnsi" w:hAnsiTheme="majorHAnsi"/>
      <w:color w:val="2F5496" w:themeColor="accent1" w:themeShade="BF"/>
      <w:kern w:val="0"/>
      <w:lang w:val="en-US"/>
      <w14:ligatures w14:val="none"/>
    </w:rPr>
  </w:style>
  <w:style w:type="paragraph" w:styleId="TOC1">
    <w:name w:val="toc 1"/>
    <w:basedOn w:val="Normal"/>
    <w:next w:val="Normal"/>
    <w:autoRedefine/>
    <w:uiPriority w:val="39"/>
    <w:unhideWhenUsed/>
    <w:rsid w:val="00483F7B"/>
    <w:pPr>
      <w:spacing w:after="100"/>
    </w:pPr>
  </w:style>
  <w:style w:type="paragraph" w:styleId="TOC2">
    <w:name w:val="toc 2"/>
    <w:basedOn w:val="Normal"/>
    <w:next w:val="Normal"/>
    <w:autoRedefine/>
    <w:uiPriority w:val="39"/>
    <w:unhideWhenUsed/>
    <w:rsid w:val="00483F7B"/>
    <w:pPr>
      <w:spacing w:after="100"/>
      <w:ind w:left="240"/>
    </w:pPr>
  </w:style>
  <w:style w:type="paragraph" w:styleId="TOC3">
    <w:name w:val="toc 3"/>
    <w:basedOn w:val="Normal"/>
    <w:next w:val="Normal"/>
    <w:autoRedefine/>
    <w:uiPriority w:val="39"/>
    <w:unhideWhenUsed/>
    <w:rsid w:val="00483F7B"/>
    <w:pPr>
      <w:spacing w:after="100"/>
      <w:ind w:left="480"/>
    </w:pPr>
  </w:style>
  <w:style w:type="paragraph" w:styleId="NoSpacing">
    <w:name w:val="No Spacing"/>
    <w:link w:val="NoSpacingChar"/>
    <w:uiPriority w:val="1"/>
    <w:qFormat/>
    <w:rsid w:val="00233A25"/>
    <w:rPr>
      <w:rFonts w:eastAsiaTheme="minorEastAsia"/>
      <w:kern w:val="0"/>
      <w:lang w:val="en-US"/>
      <w14:ligatures w14:val="none"/>
    </w:rPr>
  </w:style>
  <w:style w:type="character" w:customStyle="1" w:styleId="NoSpacingChar">
    <w:name w:val="No Spacing Char"/>
    <w:basedOn w:val="DefaultParagraphFont"/>
    <w:link w:val="NoSpacing"/>
    <w:uiPriority w:val="1"/>
    <w:rsid w:val="00233A25"/>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986588">
      <w:bodyDiv w:val="1"/>
      <w:marLeft w:val="0"/>
      <w:marRight w:val="0"/>
      <w:marTop w:val="0"/>
      <w:marBottom w:val="0"/>
      <w:divBdr>
        <w:top w:val="none" w:sz="0" w:space="0" w:color="auto"/>
        <w:left w:val="none" w:sz="0" w:space="0" w:color="auto"/>
        <w:bottom w:val="none" w:sz="0" w:space="0" w:color="auto"/>
        <w:right w:val="none" w:sz="0" w:space="0" w:color="auto"/>
      </w:divBdr>
    </w:div>
    <w:div w:id="894006434">
      <w:bodyDiv w:val="1"/>
      <w:marLeft w:val="0"/>
      <w:marRight w:val="0"/>
      <w:marTop w:val="0"/>
      <w:marBottom w:val="0"/>
      <w:divBdr>
        <w:top w:val="none" w:sz="0" w:space="0" w:color="auto"/>
        <w:left w:val="none" w:sz="0" w:space="0" w:color="auto"/>
        <w:bottom w:val="none" w:sz="0" w:space="0" w:color="auto"/>
        <w:right w:val="none" w:sz="0" w:space="0" w:color="auto"/>
      </w:divBdr>
    </w:div>
    <w:div w:id="1009068692">
      <w:bodyDiv w:val="1"/>
      <w:marLeft w:val="0"/>
      <w:marRight w:val="0"/>
      <w:marTop w:val="0"/>
      <w:marBottom w:val="0"/>
      <w:divBdr>
        <w:top w:val="none" w:sz="0" w:space="0" w:color="auto"/>
        <w:left w:val="none" w:sz="0" w:space="0" w:color="auto"/>
        <w:bottom w:val="none" w:sz="0" w:space="0" w:color="auto"/>
        <w:right w:val="none" w:sz="0" w:space="0" w:color="auto"/>
      </w:divBdr>
    </w:div>
    <w:div w:id="1146970350">
      <w:bodyDiv w:val="1"/>
      <w:marLeft w:val="0"/>
      <w:marRight w:val="0"/>
      <w:marTop w:val="0"/>
      <w:marBottom w:val="0"/>
      <w:divBdr>
        <w:top w:val="none" w:sz="0" w:space="0" w:color="auto"/>
        <w:left w:val="none" w:sz="0" w:space="0" w:color="auto"/>
        <w:bottom w:val="none" w:sz="0" w:space="0" w:color="auto"/>
        <w:right w:val="none" w:sz="0" w:space="0" w:color="auto"/>
      </w:divBdr>
    </w:div>
    <w:div w:id="1406342271">
      <w:bodyDiv w:val="1"/>
      <w:marLeft w:val="0"/>
      <w:marRight w:val="0"/>
      <w:marTop w:val="0"/>
      <w:marBottom w:val="0"/>
      <w:divBdr>
        <w:top w:val="none" w:sz="0" w:space="0" w:color="auto"/>
        <w:left w:val="none" w:sz="0" w:space="0" w:color="auto"/>
        <w:bottom w:val="none" w:sz="0" w:space="0" w:color="auto"/>
        <w:right w:val="none" w:sz="0" w:space="0" w:color="auto"/>
      </w:divBdr>
    </w:div>
    <w:div w:id="1582644117">
      <w:bodyDiv w:val="1"/>
      <w:marLeft w:val="0"/>
      <w:marRight w:val="0"/>
      <w:marTop w:val="0"/>
      <w:marBottom w:val="0"/>
      <w:divBdr>
        <w:top w:val="none" w:sz="0" w:space="0" w:color="auto"/>
        <w:left w:val="none" w:sz="0" w:space="0" w:color="auto"/>
        <w:bottom w:val="none" w:sz="0" w:space="0" w:color="auto"/>
        <w:right w:val="none" w:sz="0" w:space="0" w:color="auto"/>
      </w:divBdr>
    </w:div>
    <w:div w:id="1633246035">
      <w:bodyDiv w:val="1"/>
      <w:marLeft w:val="0"/>
      <w:marRight w:val="0"/>
      <w:marTop w:val="0"/>
      <w:marBottom w:val="0"/>
      <w:divBdr>
        <w:top w:val="none" w:sz="0" w:space="0" w:color="auto"/>
        <w:left w:val="none" w:sz="0" w:space="0" w:color="auto"/>
        <w:bottom w:val="none" w:sz="0" w:space="0" w:color="auto"/>
        <w:right w:val="none" w:sz="0" w:space="0" w:color="auto"/>
      </w:divBdr>
    </w:div>
    <w:div w:id="1754619873">
      <w:bodyDiv w:val="1"/>
      <w:marLeft w:val="0"/>
      <w:marRight w:val="0"/>
      <w:marTop w:val="0"/>
      <w:marBottom w:val="0"/>
      <w:divBdr>
        <w:top w:val="none" w:sz="0" w:space="0" w:color="auto"/>
        <w:left w:val="none" w:sz="0" w:space="0" w:color="auto"/>
        <w:bottom w:val="none" w:sz="0" w:space="0" w:color="auto"/>
        <w:right w:val="none" w:sz="0" w:space="0" w:color="auto"/>
      </w:divBdr>
    </w:div>
    <w:div w:id="19761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efinition-of-disability-under-equality-act-20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98198F779594CA2712C3BDA1EBD67" ma:contentTypeVersion="15" ma:contentTypeDescription="Create a new document." ma:contentTypeScope="" ma:versionID="dda7edf121898fb6bfce17a6362a3068">
  <xsd:schema xmlns:xsd="http://www.w3.org/2001/XMLSchema" xmlns:xs="http://www.w3.org/2001/XMLSchema" xmlns:p="http://schemas.microsoft.com/office/2006/metadata/properties" xmlns:ns2="98813d35-577a-4fcc-ad6e-d28d98841e78" xmlns:ns3="2edbf361-a7f7-4f92-94e8-82e3a5fb8e5c" targetNamespace="http://schemas.microsoft.com/office/2006/metadata/properties" ma:root="true" ma:fieldsID="6d8ccd69bb17d4b30ff5e4cd0ec9d7ce" ns2:_="" ns3:_="">
    <xsd:import namespace="98813d35-577a-4fcc-ad6e-d28d98841e78"/>
    <xsd:import namespace="2edbf361-a7f7-4f92-94e8-82e3a5fb8e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13d35-577a-4fcc-ad6e-d28d98841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bae6c9-68e7-4183-872a-23d333d9209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bf361-a7f7-4f92-94e8-82e3a5fb8e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31d33d5-5611-4a10-8cbf-4b0fc4b8144b}" ma:internalName="TaxCatchAll" ma:showField="CatchAllData" ma:web="2edbf361-a7f7-4f92-94e8-82e3a5fb8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dbf361-a7f7-4f92-94e8-82e3a5fb8e5c" xsi:nil="true"/>
    <lcf76f155ced4ddcb4097134ff3c332f xmlns="98813d35-577a-4fcc-ad6e-d28d98841e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46CE1-2747-473A-9E20-78C122AC9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13d35-577a-4fcc-ad6e-d28d98841e78"/>
    <ds:schemaRef ds:uri="2edbf361-a7f7-4f92-94e8-82e3a5fb8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173FF-CBBF-47AE-A0D4-FE17AB7F8996}">
  <ds:schemaRefs>
    <ds:schemaRef ds:uri="http://schemas.microsoft.com/office/2006/metadata/properties"/>
    <ds:schemaRef ds:uri="http://schemas.microsoft.com/office/infopath/2007/PartnerControls"/>
    <ds:schemaRef ds:uri="2edbf361-a7f7-4f92-94e8-82e3a5fb8e5c"/>
    <ds:schemaRef ds:uri="98813d35-577a-4fcc-ad6e-d28d98841e78"/>
  </ds:schemaRefs>
</ds:datastoreItem>
</file>

<file path=customXml/itemProps3.xml><?xml version="1.0" encoding="utf-8"?>
<ds:datastoreItem xmlns:ds="http://schemas.openxmlformats.org/officeDocument/2006/customXml" ds:itemID="{7C1A0880-035F-493D-9C1A-EFF531D42FF4}">
  <ds:schemaRefs>
    <ds:schemaRef ds:uri="http://schemas.microsoft.com/sharepoint/v3/contenttype/forms"/>
  </ds:schemaRefs>
</ds:datastoreItem>
</file>

<file path=customXml/itemProps4.xml><?xml version="1.0" encoding="utf-8"?>
<ds:datastoreItem xmlns:ds="http://schemas.openxmlformats.org/officeDocument/2006/customXml" ds:itemID="{E535D03F-6365-43DB-9AB3-21724DAE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Equality mpact Assessment Guidance</vt:lpstr>
    </vt:vector>
  </TitlesOfParts>
  <Company>Fenland District Council</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mpact Assessment Guidance</dc:title>
  <dc:subject>May 2024</dc:subject>
  <dc:creator>Charlotte West</dc:creator>
  <cp:keywords/>
  <dc:description/>
  <cp:lastModifiedBy>Charlotte West</cp:lastModifiedBy>
  <cp:revision>3</cp:revision>
  <dcterms:created xsi:type="dcterms:W3CDTF">2025-06-10T08:42:00Z</dcterms:created>
  <dcterms:modified xsi:type="dcterms:W3CDTF">2025-06-10T08:42:00Z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0x0101003B798198F779594CA2712C3BDA1EBD67</vt:lpwstr>
  </property>
  <property fmtid="{D5CDD505-2E9C-101B-9397-08002B2CF9AE}" pid="3" name="MediaServiceImageTags">
    <vt:lpwstr/>
  </property>
</Properties>
</file>