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BA4D4" w14:textId="35253835" w:rsidR="002F602A" w:rsidRPr="002F602A" w:rsidRDefault="00554750" w:rsidP="00CD0CD8">
      <w:pPr>
        <w:pStyle w:val="Heading1"/>
      </w:pPr>
      <w:bookmarkStart w:id="0" w:name="_Toc167112755"/>
      <w:r>
        <w:t>E</w:t>
      </w:r>
      <w:r w:rsidR="002F602A" w:rsidRPr="002F602A">
        <w:t>quality Impact Assessment (EQIA) Screening Form</w:t>
      </w:r>
      <w:bookmarkEnd w:id="0"/>
      <w:r w:rsidR="00CD0CD8">
        <w:t xml:space="preserve"> – </w:t>
      </w:r>
      <w:r w:rsidR="00695B8E">
        <w:t>V2 Template</w:t>
      </w:r>
      <w:r w:rsidR="00CD0CD8">
        <w:t xml:space="preserve"> </w:t>
      </w:r>
      <w:r w:rsidR="00AE6E4F">
        <w:t xml:space="preserve">– </w:t>
      </w:r>
      <w:r w:rsidR="00695B8E">
        <w:t>Novem</w:t>
      </w:r>
      <w:r w:rsidR="00AE6E4F">
        <w:t>ber 2024</w:t>
      </w:r>
    </w:p>
    <w:p w14:paraId="2FD6CA99" w14:textId="0997D0E4" w:rsidR="002F602A" w:rsidRDefault="002F602A" w:rsidP="002F602A"/>
    <w:p w14:paraId="55D4C474" w14:textId="28A5944B" w:rsidR="002F602A" w:rsidRPr="002F602A" w:rsidRDefault="002F602A" w:rsidP="002F602A">
      <w:pPr>
        <w:pStyle w:val="BodyText"/>
        <w:spacing w:before="0"/>
        <w:ind w:left="0"/>
      </w:pPr>
      <w:r w:rsidRPr="002F602A">
        <w:t>A successful EQIA screening will look at 5 key areas:</w:t>
      </w:r>
    </w:p>
    <w:p w14:paraId="2AAB5413" w14:textId="77777777" w:rsidR="002F602A" w:rsidRPr="002F602A" w:rsidRDefault="002F602A" w:rsidP="002F602A">
      <w:pPr>
        <w:pStyle w:val="BodyText"/>
        <w:spacing w:before="0"/>
        <w:ind w:left="0"/>
      </w:pPr>
    </w:p>
    <w:p w14:paraId="2DE85821" w14:textId="044F1286" w:rsidR="002F602A" w:rsidRPr="009D2978" w:rsidRDefault="002F602A" w:rsidP="002F602A">
      <w:pPr>
        <w:pStyle w:val="BodyText"/>
        <w:numPr>
          <w:ilvl w:val="0"/>
          <w:numId w:val="23"/>
        </w:numPr>
        <w:spacing w:before="0"/>
        <w:rPr>
          <w:b/>
          <w:bCs/>
        </w:rPr>
      </w:pPr>
      <w:r w:rsidRPr="009D2978">
        <w:rPr>
          <w:b/>
          <w:bCs/>
        </w:rPr>
        <w:t>Identify the Policy, Project, Service Reform or Budget Option to be assessed.</w:t>
      </w:r>
    </w:p>
    <w:p w14:paraId="6174D09C" w14:textId="77777777" w:rsidR="002F602A" w:rsidRPr="002F602A" w:rsidRDefault="002F602A" w:rsidP="002F602A">
      <w:pPr>
        <w:pStyle w:val="BodyText"/>
        <w:spacing w:before="0"/>
        <w:ind w:left="0" w:firstLine="720"/>
      </w:pPr>
      <w:r w:rsidRPr="002F602A">
        <w:t xml:space="preserve">A clear definition of what is being screened and its aims. </w:t>
      </w:r>
    </w:p>
    <w:p w14:paraId="4B0FEB0B" w14:textId="77777777" w:rsidR="002F602A" w:rsidRPr="009D2978" w:rsidRDefault="002F602A" w:rsidP="002F602A">
      <w:pPr>
        <w:pStyle w:val="BodyText"/>
        <w:spacing w:before="0"/>
        <w:ind w:left="0" w:firstLine="720"/>
        <w:rPr>
          <w:b/>
          <w:bCs/>
        </w:rPr>
      </w:pPr>
    </w:p>
    <w:p w14:paraId="3093C1C5" w14:textId="77777777" w:rsidR="002F602A" w:rsidRPr="009D2978" w:rsidRDefault="002F602A" w:rsidP="002F602A">
      <w:pPr>
        <w:pStyle w:val="BodyText"/>
        <w:numPr>
          <w:ilvl w:val="0"/>
          <w:numId w:val="23"/>
        </w:numPr>
        <w:spacing w:before="0"/>
        <w:rPr>
          <w:b/>
          <w:bCs/>
        </w:rPr>
      </w:pPr>
      <w:r w:rsidRPr="009D2978">
        <w:rPr>
          <w:b/>
          <w:bCs/>
        </w:rPr>
        <w:t>Gathering Evidence and Stakeholder Engagement</w:t>
      </w:r>
    </w:p>
    <w:p w14:paraId="2F1328E6" w14:textId="282E0EDA" w:rsidR="002F602A" w:rsidRPr="002F602A" w:rsidRDefault="002F602A" w:rsidP="002F602A">
      <w:pPr>
        <w:pStyle w:val="BodyText"/>
        <w:spacing w:before="0"/>
        <w:ind w:left="720"/>
      </w:pPr>
      <w:r w:rsidRPr="002F602A">
        <w:t>Collect data to evidence the type of barriers people</w:t>
      </w:r>
      <w:r w:rsidRPr="002F602A">
        <w:rPr>
          <w:spacing w:val="-3"/>
        </w:rPr>
        <w:t xml:space="preserve"> </w:t>
      </w:r>
      <w:r w:rsidRPr="002F602A">
        <w:t>face to accessing services (research, consultations, complaints and/or consult with equality groups).</w:t>
      </w:r>
    </w:p>
    <w:p w14:paraId="3CA0C4EC" w14:textId="77777777" w:rsidR="002F602A" w:rsidRPr="002F602A" w:rsidRDefault="002F602A" w:rsidP="002F602A">
      <w:pPr>
        <w:pStyle w:val="BodyText"/>
        <w:spacing w:before="0"/>
        <w:ind w:left="720"/>
      </w:pPr>
    </w:p>
    <w:p w14:paraId="280FB6FC" w14:textId="1FBDB74D" w:rsidR="002F602A" w:rsidRPr="009D2978" w:rsidRDefault="002F602A" w:rsidP="002F602A">
      <w:pPr>
        <w:pStyle w:val="BodyText"/>
        <w:numPr>
          <w:ilvl w:val="0"/>
          <w:numId w:val="23"/>
        </w:numPr>
        <w:spacing w:before="0"/>
        <w:rPr>
          <w:b/>
          <w:bCs/>
        </w:rPr>
      </w:pPr>
      <w:r w:rsidRPr="009D2978">
        <w:rPr>
          <w:b/>
          <w:bCs/>
        </w:rPr>
        <w:t>Assessment and Differential Impacts</w:t>
      </w:r>
    </w:p>
    <w:p w14:paraId="13F50B90" w14:textId="47EE9DF1" w:rsidR="002F602A" w:rsidRPr="002F602A" w:rsidRDefault="002F602A" w:rsidP="002F602A">
      <w:pPr>
        <w:pStyle w:val="BodyText"/>
        <w:spacing w:before="0"/>
        <w:ind w:left="720"/>
        <w:rPr>
          <w:spacing w:val="-2"/>
        </w:rPr>
      </w:pPr>
      <w:r w:rsidRPr="002F602A">
        <w:t>Reaching</w:t>
      </w:r>
      <w:r w:rsidRPr="002F602A">
        <w:rPr>
          <w:spacing w:val="-9"/>
        </w:rPr>
        <w:t xml:space="preserve"> </w:t>
      </w:r>
      <w:r w:rsidRPr="002F602A">
        <w:t>an</w:t>
      </w:r>
      <w:r w:rsidRPr="002F602A">
        <w:rPr>
          <w:spacing w:val="-9"/>
        </w:rPr>
        <w:t xml:space="preserve"> </w:t>
      </w:r>
      <w:r w:rsidRPr="002F602A">
        <w:t>informed</w:t>
      </w:r>
      <w:r w:rsidRPr="002F602A">
        <w:rPr>
          <w:spacing w:val="-10"/>
        </w:rPr>
        <w:t xml:space="preserve"> </w:t>
      </w:r>
      <w:r w:rsidRPr="002F602A">
        <w:t>decision</w:t>
      </w:r>
      <w:r w:rsidRPr="002F602A">
        <w:rPr>
          <w:spacing w:val="-9"/>
        </w:rPr>
        <w:t xml:space="preserve"> </w:t>
      </w:r>
      <w:r w:rsidRPr="002F602A">
        <w:t>on</w:t>
      </w:r>
      <w:r w:rsidRPr="002F602A">
        <w:rPr>
          <w:spacing w:val="-8"/>
        </w:rPr>
        <w:t xml:space="preserve"> </w:t>
      </w:r>
      <w:proofErr w:type="gramStart"/>
      <w:r w:rsidRPr="002F602A">
        <w:t>whether</w:t>
      </w:r>
      <w:r w:rsidRPr="002F602A">
        <w:rPr>
          <w:spacing w:val="-7"/>
        </w:rPr>
        <w:t xml:space="preserve"> </w:t>
      </w:r>
      <w:r w:rsidRPr="002F602A">
        <w:t>or</w:t>
      </w:r>
      <w:r w:rsidRPr="002F602A">
        <w:rPr>
          <w:spacing w:val="-11"/>
        </w:rPr>
        <w:t xml:space="preserve"> </w:t>
      </w:r>
      <w:r w:rsidRPr="002F602A">
        <w:t>not</w:t>
      </w:r>
      <w:proofErr w:type="gramEnd"/>
      <w:r w:rsidRPr="002F602A">
        <w:rPr>
          <w:spacing w:val="-10"/>
        </w:rPr>
        <w:t xml:space="preserve"> </w:t>
      </w:r>
      <w:r w:rsidRPr="002F602A">
        <w:t>there</w:t>
      </w:r>
      <w:r w:rsidRPr="002F602A">
        <w:rPr>
          <w:spacing w:val="-10"/>
        </w:rPr>
        <w:t xml:space="preserve"> </w:t>
      </w:r>
      <w:r w:rsidRPr="002F602A">
        <w:t>is</w:t>
      </w:r>
      <w:r w:rsidRPr="002F602A">
        <w:rPr>
          <w:spacing w:val="-8"/>
        </w:rPr>
        <w:t xml:space="preserve"> </w:t>
      </w:r>
      <w:r w:rsidRPr="002F602A">
        <w:t>a</w:t>
      </w:r>
      <w:r w:rsidRPr="002F602A">
        <w:rPr>
          <w:spacing w:val="-8"/>
        </w:rPr>
        <w:t xml:space="preserve"> </w:t>
      </w:r>
      <w:r w:rsidRPr="002F602A">
        <w:t>differential</w:t>
      </w:r>
      <w:r w:rsidRPr="002F602A">
        <w:rPr>
          <w:spacing w:val="-8"/>
        </w:rPr>
        <w:t xml:space="preserve"> </w:t>
      </w:r>
      <w:r w:rsidRPr="002F602A">
        <w:t>impact</w:t>
      </w:r>
      <w:r w:rsidRPr="002F602A">
        <w:rPr>
          <w:spacing w:val="-7"/>
        </w:rPr>
        <w:t xml:space="preserve"> </w:t>
      </w:r>
      <w:r w:rsidRPr="002F602A">
        <w:t>on</w:t>
      </w:r>
      <w:r w:rsidRPr="002F602A">
        <w:rPr>
          <w:spacing w:val="-8"/>
        </w:rPr>
        <w:t xml:space="preserve"> </w:t>
      </w:r>
      <w:r w:rsidRPr="002F602A">
        <w:t>equality groups,</w:t>
      </w:r>
      <w:r w:rsidRPr="002F602A">
        <w:rPr>
          <w:spacing w:val="-9"/>
        </w:rPr>
        <w:t xml:space="preserve"> </w:t>
      </w:r>
      <w:r w:rsidRPr="002F602A">
        <w:t>and</w:t>
      </w:r>
      <w:r w:rsidRPr="002F602A">
        <w:rPr>
          <w:spacing w:val="-9"/>
        </w:rPr>
        <w:t xml:space="preserve"> </w:t>
      </w:r>
      <w:r w:rsidRPr="002F602A">
        <w:t>at</w:t>
      </w:r>
      <w:r w:rsidRPr="002F602A">
        <w:rPr>
          <w:spacing w:val="-7"/>
        </w:rPr>
        <w:t xml:space="preserve"> </w:t>
      </w:r>
      <w:r w:rsidRPr="002F602A">
        <w:t>what</w:t>
      </w:r>
      <w:r w:rsidRPr="002F602A">
        <w:rPr>
          <w:spacing w:val="-7"/>
        </w:rPr>
        <w:t xml:space="preserve"> </w:t>
      </w:r>
      <w:r w:rsidRPr="002F602A">
        <w:rPr>
          <w:spacing w:val="-2"/>
        </w:rPr>
        <w:t>level.</w:t>
      </w:r>
    </w:p>
    <w:p w14:paraId="39EE844A" w14:textId="77777777" w:rsidR="002F602A" w:rsidRPr="002F602A" w:rsidRDefault="002F602A" w:rsidP="002F602A">
      <w:pPr>
        <w:pStyle w:val="BodyText"/>
        <w:spacing w:before="0"/>
        <w:ind w:left="720"/>
        <w:rPr>
          <w:spacing w:val="-2"/>
        </w:rPr>
      </w:pPr>
    </w:p>
    <w:p w14:paraId="0DCD3A8F" w14:textId="2BB36380" w:rsidR="002F602A" w:rsidRPr="009D2978" w:rsidRDefault="002F602A" w:rsidP="002F602A">
      <w:pPr>
        <w:pStyle w:val="BodyText"/>
        <w:numPr>
          <w:ilvl w:val="0"/>
          <w:numId w:val="23"/>
        </w:numPr>
        <w:spacing w:before="0"/>
        <w:rPr>
          <w:b/>
          <w:bCs/>
        </w:rPr>
      </w:pPr>
      <w:r w:rsidRPr="009D2978">
        <w:rPr>
          <w:b/>
          <w:bCs/>
          <w:spacing w:val="-2"/>
        </w:rPr>
        <w:t>Outcomes, Action and Public Reporting</w:t>
      </w:r>
    </w:p>
    <w:p w14:paraId="341D7A01" w14:textId="378980D0" w:rsidR="002F602A" w:rsidRPr="002F602A" w:rsidRDefault="002F602A" w:rsidP="002F602A">
      <w:pPr>
        <w:pStyle w:val="BodyText"/>
        <w:spacing w:before="0"/>
        <w:ind w:left="720"/>
      </w:pPr>
      <w:r w:rsidRPr="002F602A">
        <w:rPr>
          <w:spacing w:val="-2"/>
        </w:rPr>
        <w:t xml:space="preserve">Develop </w:t>
      </w:r>
      <w:r w:rsidRPr="002F602A">
        <w:t>an</w:t>
      </w:r>
      <w:r w:rsidRPr="002F602A">
        <w:rPr>
          <w:spacing w:val="-4"/>
        </w:rPr>
        <w:t xml:space="preserve"> </w:t>
      </w:r>
      <w:r w:rsidRPr="002F602A">
        <w:t>action</w:t>
      </w:r>
      <w:r w:rsidRPr="002F602A">
        <w:rPr>
          <w:spacing w:val="-4"/>
        </w:rPr>
        <w:t xml:space="preserve"> </w:t>
      </w:r>
      <w:r w:rsidRPr="002F602A">
        <w:t>plan</w:t>
      </w:r>
      <w:r w:rsidRPr="002F602A">
        <w:rPr>
          <w:spacing w:val="-4"/>
        </w:rPr>
        <w:t xml:space="preserve"> </w:t>
      </w:r>
      <w:r w:rsidRPr="002F602A">
        <w:t>to</w:t>
      </w:r>
      <w:r w:rsidRPr="002F602A">
        <w:rPr>
          <w:spacing w:val="-4"/>
        </w:rPr>
        <w:t xml:space="preserve"> </w:t>
      </w:r>
      <w:r w:rsidRPr="002F602A">
        <w:t>make</w:t>
      </w:r>
      <w:r w:rsidRPr="002F602A">
        <w:rPr>
          <w:spacing w:val="-4"/>
        </w:rPr>
        <w:t xml:space="preserve"> </w:t>
      </w:r>
      <w:r w:rsidRPr="002F602A">
        <w:t>changes</w:t>
      </w:r>
      <w:r w:rsidRPr="002F602A">
        <w:rPr>
          <w:spacing w:val="-2"/>
        </w:rPr>
        <w:t xml:space="preserve"> </w:t>
      </w:r>
      <w:r w:rsidRPr="002F602A">
        <w:t>where</w:t>
      </w:r>
      <w:r w:rsidRPr="002F602A">
        <w:rPr>
          <w:spacing w:val="-2"/>
        </w:rPr>
        <w:t xml:space="preserve"> </w:t>
      </w:r>
      <w:r w:rsidRPr="002F602A">
        <w:t>a</w:t>
      </w:r>
      <w:r w:rsidRPr="002F602A">
        <w:rPr>
          <w:spacing w:val="-1"/>
        </w:rPr>
        <w:t xml:space="preserve"> </w:t>
      </w:r>
      <w:r w:rsidRPr="002F602A">
        <w:t>negative</w:t>
      </w:r>
      <w:r w:rsidRPr="002F602A">
        <w:rPr>
          <w:spacing w:val="-2"/>
        </w:rPr>
        <w:t xml:space="preserve"> </w:t>
      </w:r>
      <w:r w:rsidRPr="002F602A">
        <w:t>impact</w:t>
      </w:r>
      <w:r w:rsidRPr="002F602A">
        <w:rPr>
          <w:spacing w:val="-4"/>
        </w:rPr>
        <w:t xml:space="preserve"> </w:t>
      </w:r>
      <w:r w:rsidRPr="002F602A">
        <w:t>has</w:t>
      </w:r>
      <w:r w:rsidRPr="002F602A">
        <w:rPr>
          <w:spacing w:val="-2"/>
        </w:rPr>
        <w:t xml:space="preserve"> </w:t>
      </w:r>
      <w:r w:rsidRPr="002F602A">
        <w:t>been</w:t>
      </w:r>
      <w:r w:rsidRPr="002F602A">
        <w:rPr>
          <w:spacing w:val="-4"/>
        </w:rPr>
        <w:t xml:space="preserve"> </w:t>
      </w:r>
      <w:r w:rsidRPr="002F602A">
        <w:t>assessed.</w:t>
      </w:r>
      <w:r w:rsidRPr="002F602A">
        <w:rPr>
          <w:spacing w:val="-3"/>
        </w:rPr>
        <w:t xml:space="preserve"> </w:t>
      </w:r>
      <w:r w:rsidRPr="002F602A">
        <w:t>Ensure</w:t>
      </w:r>
      <w:r w:rsidRPr="002F602A">
        <w:rPr>
          <w:spacing w:val="-1"/>
        </w:rPr>
        <w:t xml:space="preserve"> </w:t>
      </w:r>
      <w:r w:rsidRPr="002F602A">
        <w:t>that</w:t>
      </w:r>
      <w:r w:rsidRPr="002F602A">
        <w:rPr>
          <w:spacing w:val="-1"/>
        </w:rPr>
        <w:t xml:space="preserve"> </w:t>
      </w:r>
      <w:r w:rsidRPr="002F602A">
        <w:t>both</w:t>
      </w:r>
      <w:r w:rsidRPr="002F602A">
        <w:rPr>
          <w:spacing w:val="-2"/>
        </w:rPr>
        <w:t xml:space="preserve"> </w:t>
      </w:r>
      <w:r w:rsidRPr="002F602A">
        <w:t>the</w:t>
      </w:r>
      <w:r w:rsidRPr="002F602A">
        <w:rPr>
          <w:spacing w:val="-1"/>
        </w:rPr>
        <w:t xml:space="preserve"> </w:t>
      </w:r>
      <w:r w:rsidRPr="002F602A">
        <w:t>assessment outcomes and the actions taken to address negative impacts are publicly reported.</w:t>
      </w:r>
    </w:p>
    <w:p w14:paraId="1D905D28" w14:textId="77777777" w:rsidR="002F602A" w:rsidRPr="002F602A" w:rsidRDefault="002F602A" w:rsidP="002F602A">
      <w:pPr>
        <w:pStyle w:val="BodyText"/>
        <w:spacing w:before="0"/>
        <w:ind w:left="720"/>
      </w:pPr>
    </w:p>
    <w:p w14:paraId="69A3FB17" w14:textId="3A5F6427" w:rsidR="002F602A" w:rsidRPr="009D2978" w:rsidRDefault="002F602A" w:rsidP="002F602A">
      <w:pPr>
        <w:pStyle w:val="BodyText"/>
        <w:numPr>
          <w:ilvl w:val="0"/>
          <w:numId w:val="23"/>
        </w:numPr>
        <w:spacing w:before="0"/>
        <w:rPr>
          <w:b/>
          <w:bCs/>
        </w:rPr>
      </w:pPr>
      <w:r w:rsidRPr="009D2978">
        <w:rPr>
          <w:b/>
          <w:bCs/>
        </w:rPr>
        <w:t>Monitoring, Evaluation and Review</w:t>
      </w:r>
    </w:p>
    <w:p w14:paraId="6C8FBBB3" w14:textId="77777777" w:rsidR="002F602A" w:rsidRDefault="002F602A" w:rsidP="002F602A">
      <w:pPr>
        <w:pStyle w:val="ListParagraph"/>
        <w:rPr>
          <w:rFonts w:cs="Arial"/>
        </w:rPr>
      </w:pPr>
      <w:r w:rsidRPr="002F602A">
        <w:rPr>
          <w:rFonts w:cs="Arial"/>
        </w:rPr>
        <w:t>Stating</w:t>
      </w:r>
      <w:r w:rsidRPr="002F602A">
        <w:rPr>
          <w:rFonts w:cs="Arial"/>
          <w:spacing w:val="-4"/>
        </w:rPr>
        <w:t xml:space="preserve"> </w:t>
      </w:r>
      <w:r w:rsidRPr="002F602A">
        <w:rPr>
          <w:rFonts w:cs="Arial"/>
        </w:rPr>
        <w:t>how</w:t>
      </w:r>
      <w:r w:rsidRPr="002F602A">
        <w:rPr>
          <w:rFonts w:cs="Arial"/>
          <w:spacing w:val="-5"/>
        </w:rPr>
        <w:t xml:space="preserve"> </w:t>
      </w:r>
      <w:r w:rsidRPr="002F602A">
        <w:rPr>
          <w:rFonts w:cs="Arial"/>
        </w:rPr>
        <w:t>you will</w:t>
      </w:r>
      <w:r w:rsidRPr="002F602A">
        <w:rPr>
          <w:rFonts w:cs="Arial"/>
          <w:spacing w:val="-2"/>
        </w:rPr>
        <w:t xml:space="preserve"> </w:t>
      </w:r>
      <w:r w:rsidRPr="002F602A">
        <w:rPr>
          <w:rFonts w:cs="Arial"/>
        </w:rPr>
        <w:t>monitor</w:t>
      </w:r>
      <w:r w:rsidRPr="002F602A">
        <w:rPr>
          <w:rFonts w:cs="Arial"/>
          <w:spacing w:val="-2"/>
        </w:rPr>
        <w:t xml:space="preserve"> </w:t>
      </w:r>
      <w:r w:rsidRPr="002F602A">
        <w:rPr>
          <w:rFonts w:cs="Arial"/>
        </w:rPr>
        <w:t>and</w:t>
      </w:r>
      <w:r w:rsidRPr="002F602A">
        <w:rPr>
          <w:rFonts w:cs="Arial"/>
          <w:spacing w:val="-4"/>
        </w:rPr>
        <w:t xml:space="preserve"> </w:t>
      </w:r>
      <w:r w:rsidRPr="002F602A">
        <w:rPr>
          <w:rFonts w:cs="Arial"/>
        </w:rPr>
        <w:t>evaluate</w:t>
      </w:r>
      <w:r w:rsidRPr="002F602A">
        <w:rPr>
          <w:rFonts w:cs="Arial"/>
          <w:spacing w:val="-3"/>
        </w:rPr>
        <w:t xml:space="preserve"> </w:t>
      </w:r>
      <w:r w:rsidRPr="002F602A">
        <w:rPr>
          <w:rFonts w:cs="Arial"/>
        </w:rPr>
        <w:t xml:space="preserve">the </w:t>
      </w:r>
      <w:r w:rsidRPr="002F602A">
        <w:rPr>
          <w:rFonts w:cs="Arial"/>
          <w:b/>
        </w:rPr>
        <w:t>Policy,</w:t>
      </w:r>
      <w:r w:rsidRPr="002F602A">
        <w:rPr>
          <w:rFonts w:cs="Arial"/>
          <w:b/>
          <w:spacing w:val="-2"/>
        </w:rPr>
        <w:t xml:space="preserve"> </w:t>
      </w:r>
      <w:r w:rsidRPr="002F602A">
        <w:rPr>
          <w:rFonts w:cs="Arial"/>
          <w:b/>
        </w:rPr>
        <w:t>Project,</w:t>
      </w:r>
      <w:r w:rsidRPr="002F602A">
        <w:rPr>
          <w:rFonts w:cs="Arial"/>
          <w:b/>
          <w:spacing w:val="-2"/>
        </w:rPr>
        <w:t xml:space="preserve"> </w:t>
      </w:r>
      <w:r w:rsidRPr="002F602A">
        <w:rPr>
          <w:rFonts w:cs="Arial"/>
          <w:b/>
        </w:rPr>
        <w:t>Service</w:t>
      </w:r>
      <w:r w:rsidRPr="002F602A">
        <w:rPr>
          <w:rFonts w:cs="Arial"/>
          <w:b/>
          <w:spacing w:val="-2"/>
        </w:rPr>
        <w:t xml:space="preserve"> </w:t>
      </w:r>
      <w:r w:rsidRPr="002F602A">
        <w:rPr>
          <w:rFonts w:cs="Arial"/>
          <w:b/>
        </w:rPr>
        <w:t>Reform</w:t>
      </w:r>
      <w:r w:rsidRPr="002F602A">
        <w:rPr>
          <w:rFonts w:cs="Arial"/>
          <w:b/>
          <w:spacing w:val="-2"/>
        </w:rPr>
        <w:t xml:space="preserve"> </w:t>
      </w:r>
      <w:r w:rsidRPr="002F602A">
        <w:rPr>
          <w:rFonts w:cs="Arial"/>
          <w:b/>
        </w:rPr>
        <w:t>or</w:t>
      </w:r>
      <w:r w:rsidRPr="002F602A">
        <w:rPr>
          <w:rFonts w:cs="Arial"/>
          <w:b/>
          <w:spacing w:val="-2"/>
        </w:rPr>
        <w:t xml:space="preserve"> </w:t>
      </w:r>
      <w:r w:rsidRPr="002F602A">
        <w:rPr>
          <w:rFonts w:cs="Arial"/>
          <w:b/>
        </w:rPr>
        <w:t>Budget</w:t>
      </w:r>
      <w:r w:rsidRPr="002F602A">
        <w:rPr>
          <w:rFonts w:cs="Arial"/>
          <w:b/>
          <w:spacing w:val="-5"/>
        </w:rPr>
        <w:t xml:space="preserve"> </w:t>
      </w:r>
      <w:r w:rsidRPr="002F602A">
        <w:rPr>
          <w:rFonts w:cs="Arial"/>
          <w:b/>
        </w:rPr>
        <w:t xml:space="preserve">Option </w:t>
      </w:r>
      <w:r w:rsidRPr="002F602A">
        <w:rPr>
          <w:rFonts w:cs="Arial"/>
        </w:rPr>
        <w:t>to</w:t>
      </w:r>
      <w:r w:rsidRPr="002F602A">
        <w:rPr>
          <w:rFonts w:cs="Arial"/>
          <w:spacing w:val="-1"/>
        </w:rPr>
        <w:t xml:space="preserve"> </w:t>
      </w:r>
      <w:r w:rsidRPr="002F602A">
        <w:rPr>
          <w:rFonts w:cs="Arial"/>
        </w:rPr>
        <w:t>ensure</w:t>
      </w:r>
      <w:r w:rsidRPr="002F602A">
        <w:rPr>
          <w:rFonts w:cs="Arial"/>
          <w:spacing w:val="-4"/>
        </w:rPr>
        <w:t xml:space="preserve"> </w:t>
      </w:r>
      <w:r w:rsidRPr="002F602A">
        <w:rPr>
          <w:rFonts w:cs="Arial"/>
        </w:rPr>
        <w:t>that</w:t>
      </w:r>
      <w:r w:rsidRPr="002F602A">
        <w:rPr>
          <w:rFonts w:cs="Arial"/>
          <w:spacing w:val="-6"/>
        </w:rPr>
        <w:t xml:space="preserve"> </w:t>
      </w:r>
      <w:r w:rsidRPr="002F602A">
        <w:rPr>
          <w:rFonts w:cs="Arial"/>
        </w:rPr>
        <w:t>you</w:t>
      </w:r>
      <w:r w:rsidRPr="002F602A">
        <w:rPr>
          <w:rFonts w:cs="Arial"/>
          <w:spacing w:val="-2"/>
        </w:rPr>
        <w:t xml:space="preserve"> </w:t>
      </w:r>
      <w:r w:rsidRPr="002F602A">
        <w:rPr>
          <w:rFonts w:cs="Arial"/>
        </w:rPr>
        <w:t>are continuing to achieve the expected outcomes for all groups.</w:t>
      </w:r>
    </w:p>
    <w:p w14:paraId="34207FFB" w14:textId="77777777" w:rsidR="009D2978" w:rsidRDefault="009D2978" w:rsidP="002F602A">
      <w:pPr>
        <w:pStyle w:val="ListParagraph"/>
        <w:rPr>
          <w:rFonts w:cs="Arial"/>
        </w:rPr>
      </w:pPr>
    </w:p>
    <w:p w14:paraId="27399F82" w14:textId="1FA36A10" w:rsidR="009D2978" w:rsidRPr="009D2978" w:rsidRDefault="009D2978" w:rsidP="009D2978">
      <w:pPr>
        <w:pStyle w:val="Heading2"/>
      </w:pPr>
      <w:bookmarkStart w:id="1" w:name="_Toc167112756"/>
      <w:r>
        <w:t>Section 1: Identify the Policy, Project, Service Reform or Budget Option</w:t>
      </w:r>
      <w:bookmarkEnd w:id="1"/>
    </w:p>
    <w:p w14:paraId="1356BF6A" w14:textId="77777777" w:rsidR="002F602A" w:rsidRDefault="002F602A" w:rsidP="002F602A">
      <w:pPr>
        <w:pStyle w:val="BodyText"/>
        <w:spacing w:before="0"/>
        <w:ind w:left="720"/>
      </w:pPr>
    </w:p>
    <w:tbl>
      <w:tblPr>
        <w:tblStyle w:val="TableGrid"/>
        <w:tblW w:w="14556" w:type="dxa"/>
        <w:tblInd w:w="40" w:type="dxa"/>
        <w:tblLook w:val="04A0" w:firstRow="1" w:lastRow="0" w:firstColumn="1" w:lastColumn="0" w:noHBand="0" w:noVBand="1"/>
      </w:tblPr>
      <w:tblGrid>
        <w:gridCol w:w="3641"/>
        <w:gridCol w:w="10915"/>
      </w:tblGrid>
      <w:tr w:rsidR="001E0ADF" w14:paraId="5E47A203" w14:textId="77777777" w:rsidTr="00484FE3">
        <w:tc>
          <w:tcPr>
            <w:tcW w:w="3641" w:type="dxa"/>
            <w:shd w:val="clear" w:color="auto" w:fill="D9D9D9" w:themeFill="background1" w:themeFillShade="D9"/>
          </w:tcPr>
          <w:p w14:paraId="4DEE7B16" w14:textId="1308E9A0" w:rsidR="001E0ADF" w:rsidRPr="001E0ADF" w:rsidRDefault="001E0ADF" w:rsidP="001E0ADF">
            <w:pPr>
              <w:pStyle w:val="BodyText"/>
              <w:spacing w:before="0"/>
              <w:rPr>
                <w:b/>
                <w:bCs/>
              </w:rPr>
            </w:pPr>
            <w:r w:rsidRPr="001E0ADF">
              <w:rPr>
                <w:b/>
                <w:bCs/>
              </w:rPr>
              <w:t>Name of the Policy, Project, Service Reform or Budget Option to be screened</w:t>
            </w:r>
          </w:p>
        </w:tc>
        <w:tc>
          <w:tcPr>
            <w:tcW w:w="10915" w:type="dxa"/>
          </w:tcPr>
          <w:p w14:paraId="7DA966B5" w14:textId="2B83578C" w:rsidR="001E0ADF" w:rsidRDefault="0030368E" w:rsidP="0030368E">
            <w:pPr>
              <w:pStyle w:val="BodyText"/>
              <w:spacing w:before="0"/>
              <w:ind w:left="0"/>
              <w:jc w:val="center"/>
            </w:pPr>
            <w:r>
              <w:t>Equality Policy/ Equality Impact Assessment process</w:t>
            </w:r>
          </w:p>
          <w:p w14:paraId="50F4E6D0" w14:textId="26766CE4" w:rsidR="000F363D" w:rsidRDefault="000F363D" w:rsidP="009D2978">
            <w:pPr>
              <w:pStyle w:val="BodyText"/>
              <w:spacing w:before="0"/>
              <w:ind w:left="0"/>
            </w:pPr>
          </w:p>
        </w:tc>
      </w:tr>
      <w:tr w:rsidR="001E0ADF" w14:paraId="6DC1AC26" w14:textId="77777777" w:rsidTr="00484FE3">
        <w:tc>
          <w:tcPr>
            <w:tcW w:w="3641" w:type="dxa"/>
            <w:shd w:val="clear" w:color="auto" w:fill="D9D9D9" w:themeFill="background1" w:themeFillShade="D9"/>
          </w:tcPr>
          <w:p w14:paraId="7D1F2EDE" w14:textId="0140EDA4" w:rsidR="001E0ADF" w:rsidRPr="001E0ADF" w:rsidRDefault="001E0ADF" w:rsidP="009D2978">
            <w:pPr>
              <w:pStyle w:val="BodyText"/>
              <w:spacing w:before="0"/>
              <w:ind w:left="0"/>
              <w:rPr>
                <w:b/>
                <w:bCs/>
              </w:rPr>
            </w:pPr>
            <w:r w:rsidRPr="001E0ADF">
              <w:rPr>
                <w:b/>
                <w:bCs/>
              </w:rPr>
              <w:t>Reason for change in Policy or Policy Developmen</w:t>
            </w:r>
            <w:r>
              <w:rPr>
                <w:b/>
                <w:bCs/>
              </w:rPr>
              <w:t>t</w:t>
            </w:r>
          </w:p>
        </w:tc>
        <w:tc>
          <w:tcPr>
            <w:tcW w:w="10915" w:type="dxa"/>
          </w:tcPr>
          <w:p w14:paraId="3055FC6D" w14:textId="4E534FF9" w:rsidR="001E0ADF" w:rsidRDefault="0030368E" w:rsidP="009D2978">
            <w:pPr>
              <w:pStyle w:val="BodyText"/>
              <w:spacing w:before="0"/>
              <w:ind w:left="0"/>
            </w:pPr>
            <w:r>
              <w:t xml:space="preserve">Refreshed Policy </w:t>
            </w:r>
          </w:p>
        </w:tc>
      </w:tr>
      <w:tr w:rsidR="001E0ADF" w14:paraId="71EB3B29" w14:textId="77777777" w:rsidTr="00484FE3">
        <w:tc>
          <w:tcPr>
            <w:tcW w:w="3641" w:type="dxa"/>
            <w:shd w:val="clear" w:color="auto" w:fill="D9D9D9" w:themeFill="background1" w:themeFillShade="D9"/>
          </w:tcPr>
          <w:p w14:paraId="39F623BE" w14:textId="105C44C6" w:rsidR="001E0ADF" w:rsidRPr="001E0ADF" w:rsidRDefault="001E0ADF" w:rsidP="009D2978">
            <w:pPr>
              <w:pStyle w:val="BodyText"/>
              <w:spacing w:before="0"/>
              <w:ind w:left="0"/>
              <w:rPr>
                <w:b/>
                <w:bCs/>
              </w:rPr>
            </w:pPr>
            <w:r w:rsidRPr="001E0ADF">
              <w:rPr>
                <w:b/>
                <w:bCs/>
              </w:rPr>
              <w:t>List main outcome focus and supporting activities of the Policy, Project, Service Reform or Budget Option</w:t>
            </w:r>
          </w:p>
        </w:tc>
        <w:tc>
          <w:tcPr>
            <w:tcW w:w="10915" w:type="dxa"/>
          </w:tcPr>
          <w:p w14:paraId="68C3267E" w14:textId="77777777" w:rsidR="001E0ADF" w:rsidRDefault="0030368E" w:rsidP="009D2978">
            <w:pPr>
              <w:pStyle w:val="BodyText"/>
              <w:spacing w:before="0"/>
              <w:ind w:left="0"/>
            </w:pPr>
            <w:r>
              <w:t xml:space="preserve">It is important to consider any potential risks to those who will be affected by the policy’s aims or by its implementation by the Council. The Equality Impact Assessment process enables us to assess potential implications of our decisions on the whole community, to eliminate discrimination, tackle inequality, help to develop a better understanding of the community, target resources efficiently, and </w:t>
            </w:r>
            <w:r>
              <w:lastRenderedPageBreak/>
              <w:t>adhere to the transparency and accountability requirements of our Public Sector Equality Duty.</w:t>
            </w:r>
          </w:p>
          <w:p w14:paraId="5C7A1DC3" w14:textId="77777777" w:rsidR="0030368E" w:rsidRDefault="0030368E" w:rsidP="009D2978">
            <w:pPr>
              <w:pStyle w:val="BodyText"/>
              <w:spacing w:before="0"/>
              <w:ind w:left="0"/>
            </w:pPr>
          </w:p>
          <w:p w14:paraId="32C60644" w14:textId="59BCE095" w:rsidR="0030368E" w:rsidRDefault="0030368E" w:rsidP="009D2978">
            <w:pPr>
              <w:pStyle w:val="BodyText"/>
              <w:spacing w:before="0"/>
              <w:ind w:left="0"/>
            </w:pPr>
            <w:r>
              <w:t xml:space="preserve">To clarify the word “policy”, in this context, includes the different things that the Council does. It includes any policy, procedure or practice </w:t>
            </w:r>
            <w:r w:rsidR="00F26687">
              <w:t>–</w:t>
            </w:r>
            <w:r>
              <w:t xml:space="preserve"> </w:t>
            </w:r>
            <w:r w:rsidR="00F26687">
              <w:t>both in employment and service delivery.  It also includes proposals in HR practice and changes to service provision.</w:t>
            </w:r>
          </w:p>
        </w:tc>
      </w:tr>
      <w:tr w:rsidR="001E0ADF" w14:paraId="65F4C548" w14:textId="77777777" w:rsidTr="00484FE3">
        <w:tc>
          <w:tcPr>
            <w:tcW w:w="3641" w:type="dxa"/>
            <w:shd w:val="clear" w:color="auto" w:fill="D9D9D9" w:themeFill="background1" w:themeFillShade="D9"/>
          </w:tcPr>
          <w:p w14:paraId="684999A4" w14:textId="7D4006E9" w:rsidR="001E0ADF" w:rsidRPr="001E0ADF" w:rsidRDefault="001E0ADF" w:rsidP="009D2978">
            <w:pPr>
              <w:pStyle w:val="BodyText"/>
              <w:spacing w:before="0"/>
              <w:ind w:left="0"/>
              <w:rPr>
                <w:b/>
                <w:bCs/>
              </w:rPr>
            </w:pPr>
            <w:r w:rsidRPr="001E0ADF">
              <w:rPr>
                <w:b/>
                <w:bCs/>
              </w:rPr>
              <w:lastRenderedPageBreak/>
              <w:t>Name of officer completing assessment (signed and date)</w:t>
            </w:r>
          </w:p>
        </w:tc>
        <w:tc>
          <w:tcPr>
            <w:tcW w:w="10915" w:type="dxa"/>
          </w:tcPr>
          <w:p w14:paraId="38D437ED" w14:textId="77777777" w:rsidR="00F26687" w:rsidRDefault="00F26687" w:rsidP="0030368E">
            <w:pPr>
              <w:pStyle w:val="BodyText"/>
              <w:spacing w:before="0"/>
              <w:ind w:left="0"/>
              <w:jc w:val="center"/>
            </w:pPr>
          </w:p>
          <w:p w14:paraId="6A980B42" w14:textId="3E009EAD" w:rsidR="001E0ADF" w:rsidRDefault="0030368E" w:rsidP="0030368E">
            <w:pPr>
              <w:pStyle w:val="BodyText"/>
              <w:spacing w:before="0"/>
              <w:ind w:left="0"/>
              <w:jc w:val="center"/>
            </w:pPr>
            <w:r>
              <w:t>David Bailey</w:t>
            </w:r>
          </w:p>
        </w:tc>
      </w:tr>
      <w:tr w:rsidR="001E0ADF" w14:paraId="3408785E" w14:textId="77777777" w:rsidTr="00484FE3">
        <w:tc>
          <w:tcPr>
            <w:tcW w:w="3641" w:type="dxa"/>
            <w:shd w:val="clear" w:color="auto" w:fill="D9D9D9" w:themeFill="background1" w:themeFillShade="D9"/>
          </w:tcPr>
          <w:p w14:paraId="4D0AC008" w14:textId="5AB5A523" w:rsidR="001E0ADF" w:rsidRPr="001E0ADF" w:rsidRDefault="001E0ADF" w:rsidP="009D2978">
            <w:pPr>
              <w:pStyle w:val="BodyText"/>
              <w:spacing w:before="0"/>
              <w:ind w:left="0"/>
              <w:rPr>
                <w:b/>
                <w:bCs/>
              </w:rPr>
            </w:pPr>
            <w:r w:rsidRPr="001E0ADF">
              <w:rPr>
                <w:b/>
                <w:bCs/>
              </w:rPr>
              <w:t>Assessment verified by (signed and date)</w:t>
            </w:r>
          </w:p>
        </w:tc>
        <w:tc>
          <w:tcPr>
            <w:tcW w:w="10915" w:type="dxa"/>
          </w:tcPr>
          <w:p w14:paraId="3075D8BC" w14:textId="7D7116E7" w:rsidR="001E0ADF" w:rsidRDefault="00F26687" w:rsidP="009D2978">
            <w:pPr>
              <w:pStyle w:val="BodyText"/>
              <w:spacing w:before="0"/>
              <w:ind w:left="0"/>
            </w:pPr>
            <w:r>
              <w:t xml:space="preserve">Updated on </w:t>
            </w:r>
            <w:r w:rsidR="0030368E">
              <w:t>25/03/2025</w:t>
            </w:r>
          </w:p>
        </w:tc>
      </w:tr>
    </w:tbl>
    <w:p w14:paraId="509AE3C8" w14:textId="69DE4B9B" w:rsidR="002F602A" w:rsidRDefault="002F602A" w:rsidP="009D2978">
      <w:pPr>
        <w:pStyle w:val="BodyText"/>
        <w:spacing w:before="0"/>
      </w:pPr>
    </w:p>
    <w:p w14:paraId="566CFF71" w14:textId="77777777" w:rsidR="00695B8E" w:rsidRDefault="00695B8E" w:rsidP="009D2978">
      <w:pPr>
        <w:pStyle w:val="BodyText"/>
        <w:spacing w:before="0"/>
      </w:pPr>
    </w:p>
    <w:tbl>
      <w:tblPr>
        <w:tblStyle w:val="TableGrid"/>
        <w:tblW w:w="0" w:type="auto"/>
        <w:tblInd w:w="40" w:type="dxa"/>
        <w:tblLook w:val="04A0" w:firstRow="1" w:lastRow="0" w:firstColumn="1" w:lastColumn="0" w:noHBand="0" w:noVBand="1"/>
      </w:tblPr>
      <w:tblGrid>
        <w:gridCol w:w="14520"/>
      </w:tblGrid>
      <w:tr w:rsidR="00695B8E" w14:paraId="039737F6" w14:textId="77777777" w:rsidTr="00695B8E">
        <w:tc>
          <w:tcPr>
            <w:tcW w:w="14560" w:type="dxa"/>
          </w:tcPr>
          <w:p w14:paraId="272D49CA" w14:textId="7877F25E" w:rsidR="00695B8E" w:rsidRPr="00695B8E" w:rsidRDefault="00695B8E" w:rsidP="00695B8E">
            <w:pPr>
              <w:rPr>
                <w:rFonts w:eastAsia="Times New Roman" w:cs="Times New Roman"/>
                <w:kern w:val="0"/>
                <w:sz w:val="22"/>
                <w:lang w:val="en-US"/>
                <w14:ligatures w14:val="none"/>
              </w:rPr>
            </w:pPr>
            <w:r w:rsidRPr="00484FE3">
              <w:rPr>
                <w:rFonts w:eastAsia="Times New Roman" w:cs="Times New Roman"/>
                <w:b/>
                <w:kern w:val="0"/>
                <w:sz w:val="22"/>
                <w:lang w:val="en-US"/>
                <w14:ligatures w14:val="none"/>
              </w:rPr>
              <w:t xml:space="preserve">If </w:t>
            </w:r>
            <w:r w:rsidR="00484FE3" w:rsidRPr="00484FE3">
              <w:rPr>
                <w:rFonts w:eastAsia="Times New Roman" w:cs="Times New Roman"/>
                <w:b/>
                <w:kern w:val="0"/>
                <w:sz w:val="22"/>
                <w:lang w:val="en-US"/>
                <w14:ligatures w14:val="none"/>
              </w:rPr>
              <w:t>applicable,</w:t>
            </w:r>
            <w:r w:rsidRPr="00484FE3">
              <w:rPr>
                <w:rFonts w:eastAsia="Times New Roman" w:cs="Times New Roman"/>
                <w:b/>
                <w:kern w:val="0"/>
                <w:sz w:val="22"/>
                <w:lang w:val="en-US"/>
                <w14:ligatures w14:val="none"/>
              </w:rPr>
              <w:t xml:space="preserve"> please provide further details about the n</w:t>
            </w:r>
            <w:r w:rsidRPr="00695B8E">
              <w:rPr>
                <w:rFonts w:eastAsia="Times New Roman" w:cs="Times New Roman"/>
                <w:b/>
                <w:kern w:val="0"/>
                <w:sz w:val="22"/>
                <w:lang w:val="en-US"/>
                <w14:ligatures w14:val="none"/>
              </w:rPr>
              <w:t xml:space="preserve">ame and description of policy being </w:t>
            </w:r>
            <w:proofErr w:type="spellStart"/>
            <w:r w:rsidRPr="00695B8E">
              <w:rPr>
                <w:rFonts w:eastAsia="Times New Roman" w:cs="Times New Roman"/>
                <w:b/>
                <w:kern w:val="0"/>
                <w:sz w:val="22"/>
                <w:lang w:val="en-US"/>
                <w14:ligatures w14:val="none"/>
              </w:rPr>
              <w:t>analysed</w:t>
            </w:r>
            <w:proofErr w:type="spellEnd"/>
          </w:p>
          <w:p w14:paraId="0F7480DC" w14:textId="77777777" w:rsidR="00695B8E" w:rsidRPr="00695B8E" w:rsidRDefault="00695B8E" w:rsidP="00695B8E">
            <w:pPr>
              <w:rPr>
                <w:rFonts w:eastAsia="Times New Roman" w:cs="Times New Roman"/>
                <w:i/>
                <w:kern w:val="0"/>
                <w:sz w:val="22"/>
                <w:lang w:val="en-US"/>
                <w14:ligatures w14:val="none"/>
              </w:rPr>
            </w:pPr>
            <w:r w:rsidRPr="00695B8E">
              <w:rPr>
                <w:rFonts w:eastAsia="Times New Roman" w:cs="Times New Roman"/>
                <w:i/>
                <w:kern w:val="0"/>
                <w:sz w:val="22"/>
                <w:lang w:val="en-US"/>
                <w14:ligatures w14:val="none"/>
              </w:rPr>
              <w:t xml:space="preserve">Briefly </w:t>
            </w:r>
            <w:proofErr w:type="spellStart"/>
            <w:r w:rsidRPr="00695B8E">
              <w:rPr>
                <w:rFonts w:eastAsia="Times New Roman" w:cs="Times New Roman"/>
                <w:i/>
                <w:kern w:val="0"/>
                <w:sz w:val="22"/>
                <w:lang w:val="en-US"/>
                <w14:ligatures w14:val="none"/>
              </w:rPr>
              <w:t>summarise</w:t>
            </w:r>
            <w:proofErr w:type="spellEnd"/>
            <w:r w:rsidRPr="00695B8E">
              <w:rPr>
                <w:rFonts w:eastAsia="Times New Roman" w:cs="Times New Roman"/>
                <w:i/>
                <w:kern w:val="0"/>
                <w:sz w:val="22"/>
                <w:lang w:val="en-US"/>
                <w14:ligatures w14:val="none"/>
              </w:rPr>
              <w:t xml:space="preserve"> the policy including any key information such as aims, context </w:t>
            </w:r>
            <w:proofErr w:type="spellStart"/>
            <w:r w:rsidRPr="00695B8E">
              <w:rPr>
                <w:rFonts w:eastAsia="Times New Roman" w:cs="Times New Roman"/>
                <w:i/>
                <w:kern w:val="0"/>
                <w:sz w:val="22"/>
                <w:lang w:val="en-US"/>
                <w14:ligatures w14:val="none"/>
              </w:rPr>
              <w:t>etc</w:t>
            </w:r>
            <w:proofErr w:type="spellEnd"/>
            <w:r w:rsidRPr="00695B8E">
              <w:rPr>
                <w:rFonts w:eastAsia="Times New Roman" w:cs="Times New Roman"/>
                <w:i/>
                <w:kern w:val="0"/>
                <w:sz w:val="22"/>
                <w:lang w:val="en-US"/>
                <w14:ligatures w14:val="none"/>
              </w:rPr>
              <w:t>; note timescales and milestones for new policies; use plain language – NO JARGON; refer to other documents if required</w:t>
            </w:r>
          </w:p>
          <w:p w14:paraId="305EE25F" w14:textId="77777777" w:rsidR="00695B8E" w:rsidRPr="00484FE3" w:rsidRDefault="00695B8E" w:rsidP="009D2978">
            <w:pPr>
              <w:pStyle w:val="BodyText"/>
              <w:spacing w:before="0"/>
              <w:ind w:left="0"/>
              <w:rPr>
                <w:sz w:val="22"/>
                <w:szCs w:val="22"/>
              </w:rPr>
            </w:pPr>
          </w:p>
          <w:p w14:paraId="1C5877D9" w14:textId="51FFFC20" w:rsidR="00695B8E" w:rsidRDefault="00F26687" w:rsidP="009D2978">
            <w:pPr>
              <w:pStyle w:val="BodyText"/>
              <w:spacing w:before="0"/>
              <w:ind w:left="0"/>
              <w:rPr>
                <w:sz w:val="22"/>
                <w:szCs w:val="22"/>
              </w:rPr>
            </w:pPr>
            <w:r>
              <w:rPr>
                <w:sz w:val="22"/>
                <w:szCs w:val="22"/>
              </w:rPr>
              <w:t xml:space="preserve">The Council </w:t>
            </w:r>
            <w:proofErr w:type="spellStart"/>
            <w:r>
              <w:rPr>
                <w:sz w:val="22"/>
                <w:szCs w:val="22"/>
              </w:rPr>
              <w:t>recognises</w:t>
            </w:r>
            <w:proofErr w:type="spellEnd"/>
            <w:r>
              <w:rPr>
                <w:sz w:val="22"/>
                <w:szCs w:val="22"/>
              </w:rPr>
              <w:t xml:space="preserve"> the importance of equality, diversity and inclusion. We operate in an increasing evolving diverse community, and in an area of high deprivation, and we understand that the people who provide and use our services have a range of characteristics, varying and different needs, experiences and aspirations and ambitions.</w:t>
            </w:r>
          </w:p>
          <w:p w14:paraId="464893BF" w14:textId="77777777" w:rsidR="00F26687" w:rsidRDefault="00F26687" w:rsidP="009D2978">
            <w:pPr>
              <w:pStyle w:val="BodyText"/>
              <w:spacing w:before="0"/>
              <w:ind w:left="0"/>
              <w:rPr>
                <w:sz w:val="22"/>
                <w:szCs w:val="22"/>
              </w:rPr>
            </w:pPr>
          </w:p>
          <w:p w14:paraId="11964322" w14:textId="017EB38C" w:rsidR="00F26687" w:rsidRDefault="00F26687" w:rsidP="009D2978">
            <w:pPr>
              <w:pStyle w:val="BodyText"/>
              <w:spacing w:before="0"/>
              <w:ind w:left="0"/>
              <w:rPr>
                <w:sz w:val="22"/>
                <w:szCs w:val="22"/>
              </w:rPr>
            </w:pPr>
            <w:r>
              <w:rPr>
                <w:sz w:val="22"/>
                <w:szCs w:val="22"/>
              </w:rPr>
              <w:t>Understanding, valuing and effectively managing these differences ensures that our communities are places were people can get on together and prosper to the maximum of their abilities and have equal opportunities/ chances to do so.</w:t>
            </w:r>
          </w:p>
          <w:p w14:paraId="39AEB736" w14:textId="77777777" w:rsidR="00F26687" w:rsidRDefault="00F26687" w:rsidP="009D2978">
            <w:pPr>
              <w:pStyle w:val="BodyText"/>
              <w:spacing w:before="0"/>
              <w:ind w:left="0"/>
              <w:rPr>
                <w:sz w:val="22"/>
                <w:szCs w:val="22"/>
              </w:rPr>
            </w:pPr>
          </w:p>
          <w:p w14:paraId="5A1F8056" w14:textId="703B0566" w:rsidR="00F26687" w:rsidRDefault="00F26687" w:rsidP="009D2978">
            <w:pPr>
              <w:pStyle w:val="BodyText"/>
              <w:spacing w:before="0"/>
              <w:ind w:left="0"/>
              <w:rPr>
                <w:sz w:val="22"/>
                <w:szCs w:val="22"/>
              </w:rPr>
            </w:pPr>
            <w:r>
              <w:rPr>
                <w:sz w:val="22"/>
                <w:szCs w:val="22"/>
              </w:rPr>
              <w:t xml:space="preserve">The Council acknowledges with concern the published data on increases in </w:t>
            </w:r>
            <w:r w:rsidR="00CB7D0E">
              <w:rPr>
                <w:sz w:val="22"/>
                <w:szCs w:val="22"/>
              </w:rPr>
              <w:t xml:space="preserve">hate crimes and crimes towards people with protected characteristics as defined under the Equality Act 2010.  We also recognise that </w:t>
            </w:r>
            <w:proofErr w:type="gramStart"/>
            <w:r w:rsidR="00CB7D0E">
              <w:rPr>
                <w:sz w:val="22"/>
                <w:szCs w:val="22"/>
              </w:rPr>
              <w:t>a number of</w:t>
            </w:r>
            <w:proofErr w:type="gramEnd"/>
            <w:r w:rsidR="00CB7D0E">
              <w:rPr>
                <w:sz w:val="22"/>
                <w:szCs w:val="22"/>
              </w:rPr>
              <w:t xml:space="preserve"> victims of these crimes don’t have the confidence to report these for a variety of reasons e.g. fear of reprisal, not be treated seriously or investigated as this is how things are!  The Council is committed to work with the community to increase hate crime reporting and condemns all forms of discrimination and has made a commitment to ensure that all residents, visitors and those working in the district is treated with respect, dignity and with respect.</w:t>
            </w:r>
          </w:p>
          <w:p w14:paraId="443CD4DA" w14:textId="77777777" w:rsidR="00CB7D0E" w:rsidRDefault="00CB7D0E" w:rsidP="009D2978">
            <w:pPr>
              <w:pStyle w:val="BodyText"/>
              <w:spacing w:before="0"/>
              <w:ind w:left="0"/>
              <w:rPr>
                <w:sz w:val="22"/>
                <w:szCs w:val="22"/>
              </w:rPr>
            </w:pPr>
          </w:p>
          <w:p w14:paraId="67287295" w14:textId="670AE2CD" w:rsidR="00CB7D0E" w:rsidRDefault="00CB7D0E" w:rsidP="009D2978">
            <w:pPr>
              <w:pStyle w:val="BodyText"/>
              <w:spacing w:before="0"/>
              <w:ind w:left="0"/>
              <w:rPr>
                <w:sz w:val="22"/>
                <w:szCs w:val="22"/>
              </w:rPr>
            </w:pPr>
            <w:r>
              <w:rPr>
                <w:sz w:val="22"/>
                <w:szCs w:val="22"/>
              </w:rPr>
              <w:t>The focus, aims and principles which underpin our Equality Policy/ Equality Impact Assessment process and accompanying documentation are to:</w:t>
            </w:r>
          </w:p>
          <w:p w14:paraId="4182E202" w14:textId="77777777" w:rsidR="00CB7D0E" w:rsidRDefault="00CB7D0E" w:rsidP="009D2978">
            <w:pPr>
              <w:pStyle w:val="BodyText"/>
              <w:spacing w:before="0"/>
              <w:ind w:left="0"/>
              <w:rPr>
                <w:sz w:val="22"/>
                <w:szCs w:val="22"/>
              </w:rPr>
            </w:pPr>
          </w:p>
          <w:p w14:paraId="11DA2476" w14:textId="04480419" w:rsidR="00CB7D0E" w:rsidRDefault="00CB7D0E" w:rsidP="00CB7D0E">
            <w:pPr>
              <w:pStyle w:val="BodyText"/>
              <w:numPr>
                <w:ilvl w:val="0"/>
                <w:numId w:val="27"/>
              </w:numPr>
              <w:spacing w:before="0"/>
              <w:rPr>
                <w:sz w:val="22"/>
                <w:szCs w:val="22"/>
              </w:rPr>
            </w:pPr>
            <w:r>
              <w:rPr>
                <w:sz w:val="22"/>
                <w:szCs w:val="22"/>
              </w:rPr>
              <w:t>Meet the responsibilities placed on the Council via equalities legislation, specially but not inclusively, the Equality Act and the General and Specific duties under the Public Sector Equality Duty.</w:t>
            </w:r>
          </w:p>
          <w:p w14:paraId="66E27276" w14:textId="7D5AC019" w:rsidR="00CB7D0E" w:rsidRDefault="00CB7D0E" w:rsidP="00CB7D0E">
            <w:pPr>
              <w:pStyle w:val="BodyText"/>
              <w:numPr>
                <w:ilvl w:val="0"/>
                <w:numId w:val="27"/>
              </w:numPr>
              <w:spacing w:before="0"/>
              <w:rPr>
                <w:sz w:val="22"/>
                <w:szCs w:val="22"/>
              </w:rPr>
            </w:pPr>
            <w:r>
              <w:rPr>
                <w:sz w:val="22"/>
                <w:szCs w:val="22"/>
              </w:rPr>
              <w:t xml:space="preserve">Ensure that equality, diversity and inclusion </w:t>
            </w:r>
            <w:r w:rsidR="00162281">
              <w:rPr>
                <w:sz w:val="22"/>
                <w:szCs w:val="22"/>
              </w:rPr>
              <w:t>issues influence our decision making.</w:t>
            </w:r>
          </w:p>
          <w:p w14:paraId="1831A926" w14:textId="4C14D0A0" w:rsidR="00162281" w:rsidRDefault="00162281" w:rsidP="00CB7D0E">
            <w:pPr>
              <w:pStyle w:val="BodyText"/>
              <w:numPr>
                <w:ilvl w:val="0"/>
                <w:numId w:val="27"/>
              </w:numPr>
              <w:spacing w:before="0"/>
              <w:rPr>
                <w:sz w:val="22"/>
                <w:szCs w:val="22"/>
              </w:rPr>
            </w:pPr>
            <w:r>
              <w:rPr>
                <w:sz w:val="22"/>
                <w:szCs w:val="22"/>
              </w:rPr>
              <w:t>Identify any barriers that our policies, practices and procedures might have caused people to face and take steps to remove them.</w:t>
            </w:r>
          </w:p>
          <w:p w14:paraId="3A0DBDEB" w14:textId="01722967" w:rsidR="00162281" w:rsidRDefault="00162281" w:rsidP="00CB7D0E">
            <w:pPr>
              <w:pStyle w:val="BodyText"/>
              <w:numPr>
                <w:ilvl w:val="0"/>
                <w:numId w:val="27"/>
              </w:numPr>
              <w:spacing w:before="0"/>
              <w:rPr>
                <w:sz w:val="22"/>
                <w:szCs w:val="22"/>
              </w:rPr>
            </w:pPr>
            <w:r>
              <w:rPr>
                <w:sz w:val="22"/>
                <w:szCs w:val="22"/>
              </w:rPr>
              <w:t>Develop measures and actions to tackle discrimination.</w:t>
            </w:r>
          </w:p>
          <w:p w14:paraId="209D4D6C" w14:textId="16F9A015" w:rsidR="00162281" w:rsidRDefault="00162281" w:rsidP="00CB7D0E">
            <w:pPr>
              <w:pStyle w:val="BodyText"/>
              <w:numPr>
                <w:ilvl w:val="0"/>
                <w:numId w:val="27"/>
              </w:numPr>
              <w:spacing w:before="0"/>
              <w:rPr>
                <w:sz w:val="22"/>
                <w:szCs w:val="22"/>
              </w:rPr>
            </w:pPr>
            <w:r>
              <w:rPr>
                <w:sz w:val="22"/>
                <w:szCs w:val="22"/>
              </w:rPr>
              <w:lastRenderedPageBreak/>
              <w:t xml:space="preserve">Challenge </w:t>
            </w:r>
            <w:proofErr w:type="gramStart"/>
            <w:r>
              <w:rPr>
                <w:sz w:val="22"/>
                <w:szCs w:val="22"/>
              </w:rPr>
              <w:t>any and all</w:t>
            </w:r>
            <w:proofErr w:type="gramEnd"/>
            <w:r>
              <w:rPr>
                <w:sz w:val="22"/>
                <w:szCs w:val="22"/>
              </w:rPr>
              <w:t xml:space="preserve"> discrimination against people who work for the Council or who use our services or work in the area/ are visiting the district.</w:t>
            </w:r>
          </w:p>
          <w:p w14:paraId="01FBB1E5" w14:textId="4323F5DB" w:rsidR="00162281" w:rsidRDefault="00162281" w:rsidP="00CB7D0E">
            <w:pPr>
              <w:pStyle w:val="BodyText"/>
              <w:numPr>
                <w:ilvl w:val="0"/>
                <w:numId w:val="27"/>
              </w:numPr>
              <w:spacing w:before="0"/>
              <w:rPr>
                <w:sz w:val="22"/>
                <w:szCs w:val="22"/>
              </w:rPr>
            </w:pPr>
            <w:r>
              <w:rPr>
                <w:sz w:val="22"/>
                <w:szCs w:val="22"/>
              </w:rPr>
              <w:t>Raise staff awareness and understanding of these issues and embed in our Core Competencies.</w:t>
            </w:r>
          </w:p>
          <w:p w14:paraId="4EA7C872" w14:textId="77777777" w:rsidR="00162281" w:rsidRDefault="00162281" w:rsidP="00162281">
            <w:pPr>
              <w:pStyle w:val="BodyText"/>
              <w:spacing w:before="0"/>
              <w:rPr>
                <w:sz w:val="22"/>
                <w:szCs w:val="22"/>
              </w:rPr>
            </w:pPr>
          </w:p>
          <w:p w14:paraId="18D8837C" w14:textId="30F8C7E1" w:rsidR="00C871C6" w:rsidRDefault="003D2798" w:rsidP="00162281">
            <w:pPr>
              <w:pStyle w:val="BodyText"/>
              <w:spacing w:before="0"/>
              <w:rPr>
                <w:sz w:val="22"/>
                <w:szCs w:val="22"/>
              </w:rPr>
            </w:pPr>
            <w:r>
              <w:rPr>
                <w:sz w:val="22"/>
                <w:szCs w:val="22"/>
              </w:rPr>
              <w:t>The Equality Policy</w:t>
            </w:r>
            <w:r w:rsidR="00FD7542">
              <w:rPr>
                <w:sz w:val="22"/>
                <w:szCs w:val="22"/>
              </w:rPr>
              <w:t xml:space="preserve"> sets out our standards and principles on equality and how we will implement these. It’s </w:t>
            </w:r>
            <w:r w:rsidR="00162281">
              <w:rPr>
                <w:sz w:val="22"/>
                <w:szCs w:val="22"/>
              </w:rPr>
              <w:t xml:space="preserve">supporting documents e.g. Equality Impact Assessment process sets out the Council’s commitment to an inclusive and supportive environment for staff, Members, contractors, visitors and all we engage with that is free from discrimination, where all can participate and where everyone </w:t>
            </w:r>
            <w:proofErr w:type="gramStart"/>
            <w:r w:rsidR="00162281">
              <w:rPr>
                <w:sz w:val="22"/>
                <w:szCs w:val="22"/>
              </w:rPr>
              <w:t>has the opportunity to</w:t>
            </w:r>
            <w:proofErr w:type="gramEnd"/>
            <w:r w:rsidR="00162281">
              <w:rPr>
                <w:sz w:val="22"/>
                <w:szCs w:val="22"/>
              </w:rPr>
              <w:t xml:space="preserve"> fulfil their potential.  It promotes positive attitudes towards inclusivity and valuing diversity</w:t>
            </w:r>
            <w:r w:rsidR="00C871C6">
              <w:rPr>
                <w:sz w:val="22"/>
                <w:szCs w:val="22"/>
              </w:rPr>
              <w:t>, together with working towards inclusion for all.  It seeks to ensure that all who are subject to the Council’s policies, practices and procedures are treated fairly.</w:t>
            </w:r>
          </w:p>
          <w:p w14:paraId="31207226" w14:textId="77777777" w:rsidR="00C871C6" w:rsidRDefault="00C871C6" w:rsidP="00162281">
            <w:pPr>
              <w:pStyle w:val="BodyText"/>
              <w:spacing w:before="0"/>
              <w:rPr>
                <w:sz w:val="22"/>
                <w:szCs w:val="22"/>
              </w:rPr>
            </w:pPr>
          </w:p>
          <w:p w14:paraId="21A86DB1" w14:textId="77777777" w:rsidR="00C871C6" w:rsidRDefault="00C871C6" w:rsidP="00C871C6">
            <w:pPr>
              <w:pStyle w:val="BodyText"/>
              <w:spacing w:before="0"/>
              <w:ind w:left="0"/>
              <w:rPr>
                <w:sz w:val="22"/>
                <w:szCs w:val="22"/>
              </w:rPr>
            </w:pPr>
            <w:r>
              <w:rPr>
                <w:sz w:val="22"/>
                <w:szCs w:val="22"/>
              </w:rPr>
              <w:t>The policy aims to help us become more inclusive. Underpinning these objectives is a set of actions/ procedures that Council services will aim to follow to steer our work.</w:t>
            </w:r>
          </w:p>
          <w:p w14:paraId="6865369C" w14:textId="77777777" w:rsidR="00C871C6" w:rsidRDefault="00C871C6" w:rsidP="00C871C6">
            <w:pPr>
              <w:pStyle w:val="BodyText"/>
              <w:spacing w:before="0"/>
              <w:ind w:left="0"/>
              <w:rPr>
                <w:sz w:val="22"/>
                <w:szCs w:val="22"/>
              </w:rPr>
            </w:pPr>
          </w:p>
          <w:p w14:paraId="336115E6" w14:textId="77777777" w:rsidR="00C871C6" w:rsidRDefault="00C871C6" w:rsidP="00C871C6">
            <w:pPr>
              <w:pStyle w:val="BodyText"/>
              <w:spacing w:before="0"/>
              <w:ind w:left="0"/>
              <w:rPr>
                <w:sz w:val="22"/>
                <w:szCs w:val="22"/>
              </w:rPr>
            </w:pPr>
            <w:r>
              <w:rPr>
                <w:b/>
                <w:bCs/>
                <w:sz w:val="22"/>
                <w:szCs w:val="22"/>
              </w:rPr>
              <w:t xml:space="preserve">Who are the main beneficiaries </w:t>
            </w:r>
            <w:r>
              <w:rPr>
                <w:sz w:val="22"/>
                <w:szCs w:val="22"/>
              </w:rPr>
              <w:t>those that will benefit by the policy</w:t>
            </w:r>
          </w:p>
          <w:p w14:paraId="2CC58421" w14:textId="77777777" w:rsidR="00C871C6" w:rsidRDefault="00C871C6" w:rsidP="00C871C6">
            <w:pPr>
              <w:pStyle w:val="BodyText"/>
              <w:spacing w:before="0"/>
              <w:ind w:left="0"/>
              <w:rPr>
                <w:sz w:val="22"/>
                <w:szCs w:val="22"/>
              </w:rPr>
            </w:pPr>
          </w:p>
          <w:p w14:paraId="3D225DD0" w14:textId="678AB053" w:rsidR="00162281" w:rsidRPr="00484FE3" w:rsidRDefault="005A3DE6" w:rsidP="00C871C6">
            <w:pPr>
              <w:pStyle w:val="BodyText"/>
              <w:spacing w:before="0"/>
              <w:ind w:left="0"/>
              <w:rPr>
                <w:sz w:val="22"/>
                <w:szCs w:val="22"/>
              </w:rPr>
            </w:pPr>
            <w:r>
              <w:rPr>
                <w:sz w:val="22"/>
                <w:szCs w:val="22"/>
              </w:rPr>
              <w:t>Residents</w:t>
            </w:r>
            <w:r w:rsidR="00C871C6">
              <w:rPr>
                <w:sz w:val="22"/>
                <w:szCs w:val="22"/>
              </w:rPr>
              <w:t xml:space="preserve"> and businesses, community groups and associations.  Council staff, </w:t>
            </w:r>
            <w:proofErr w:type="spellStart"/>
            <w:r w:rsidR="00C871C6">
              <w:rPr>
                <w:sz w:val="22"/>
                <w:szCs w:val="22"/>
              </w:rPr>
              <w:t>Councillors</w:t>
            </w:r>
            <w:proofErr w:type="spellEnd"/>
            <w:r w:rsidR="00C871C6">
              <w:rPr>
                <w:sz w:val="22"/>
                <w:szCs w:val="22"/>
              </w:rPr>
              <w:t>, partners (</w:t>
            </w:r>
            <w:proofErr w:type="spellStart"/>
            <w:r w:rsidR="00C871C6">
              <w:rPr>
                <w:sz w:val="22"/>
                <w:szCs w:val="22"/>
              </w:rPr>
              <w:t>organisations</w:t>
            </w:r>
            <w:proofErr w:type="spellEnd"/>
            <w:r w:rsidR="00C871C6">
              <w:rPr>
                <w:sz w:val="22"/>
                <w:szCs w:val="22"/>
              </w:rPr>
              <w:t xml:space="preserve">/ agencies) Parish and Town Councils.  </w:t>
            </w:r>
          </w:p>
          <w:p w14:paraId="035493B6" w14:textId="77777777" w:rsidR="00484FE3" w:rsidRDefault="00484FE3" w:rsidP="009D2978">
            <w:pPr>
              <w:pStyle w:val="BodyText"/>
              <w:spacing w:before="0"/>
              <w:ind w:left="0"/>
              <w:rPr>
                <w:sz w:val="22"/>
                <w:szCs w:val="22"/>
              </w:rPr>
            </w:pPr>
          </w:p>
          <w:p w14:paraId="34CA4E69" w14:textId="7D76132E" w:rsidR="005A3DE6" w:rsidRDefault="005A3DE6" w:rsidP="009D2978">
            <w:pPr>
              <w:pStyle w:val="BodyText"/>
              <w:spacing w:before="0"/>
              <w:ind w:left="0"/>
              <w:rPr>
                <w:sz w:val="22"/>
                <w:szCs w:val="22"/>
              </w:rPr>
            </w:pPr>
            <w:r>
              <w:rPr>
                <w:sz w:val="22"/>
                <w:szCs w:val="22"/>
              </w:rPr>
              <w:t xml:space="preserve">It aims to have a positive impact across </w:t>
            </w:r>
            <w:proofErr w:type="gramStart"/>
            <w:r>
              <w:rPr>
                <w:sz w:val="22"/>
                <w:szCs w:val="22"/>
              </w:rPr>
              <w:t>all of</w:t>
            </w:r>
            <w:proofErr w:type="gramEnd"/>
            <w:r>
              <w:rPr>
                <w:sz w:val="22"/>
                <w:szCs w:val="22"/>
              </w:rPr>
              <w:t xml:space="preserve"> the protected characteristics, ensuring that we:</w:t>
            </w:r>
          </w:p>
          <w:p w14:paraId="418A4FE8" w14:textId="77777777" w:rsidR="005A3DE6" w:rsidRDefault="005A3DE6" w:rsidP="009D2978">
            <w:pPr>
              <w:pStyle w:val="BodyText"/>
              <w:spacing w:before="0"/>
              <w:ind w:left="0"/>
              <w:rPr>
                <w:sz w:val="22"/>
                <w:szCs w:val="22"/>
              </w:rPr>
            </w:pPr>
          </w:p>
          <w:p w14:paraId="11B9AD0C" w14:textId="67C03CD8" w:rsidR="005A3DE6" w:rsidRDefault="005A3DE6" w:rsidP="005A3DE6">
            <w:pPr>
              <w:pStyle w:val="BodyText"/>
              <w:numPr>
                <w:ilvl w:val="0"/>
                <w:numId w:val="29"/>
              </w:numPr>
              <w:spacing w:before="0"/>
              <w:rPr>
                <w:sz w:val="22"/>
                <w:szCs w:val="22"/>
              </w:rPr>
            </w:pPr>
            <w:r>
              <w:rPr>
                <w:sz w:val="22"/>
                <w:szCs w:val="22"/>
              </w:rPr>
              <w:t xml:space="preserve">Meet the responsibilities placed on us by the </w:t>
            </w:r>
            <w:r w:rsidR="00045817">
              <w:rPr>
                <w:sz w:val="22"/>
                <w:szCs w:val="22"/>
              </w:rPr>
              <w:t>equality’s</w:t>
            </w:r>
            <w:r>
              <w:rPr>
                <w:sz w:val="22"/>
                <w:szCs w:val="22"/>
              </w:rPr>
              <w:t xml:space="preserve"> legislation.</w:t>
            </w:r>
          </w:p>
          <w:p w14:paraId="16B1A792" w14:textId="735CBB00" w:rsidR="005A3DE6" w:rsidRDefault="005A3DE6" w:rsidP="005A3DE6">
            <w:pPr>
              <w:pStyle w:val="BodyText"/>
              <w:numPr>
                <w:ilvl w:val="0"/>
                <w:numId w:val="29"/>
              </w:numPr>
              <w:spacing w:before="0"/>
              <w:rPr>
                <w:sz w:val="22"/>
                <w:szCs w:val="22"/>
              </w:rPr>
            </w:pPr>
            <w:r>
              <w:rPr>
                <w:sz w:val="22"/>
                <w:szCs w:val="22"/>
              </w:rPr>
              <w:t xml:space="preserve">Take equality and inclusion issues </w:t>
            </w:r>
            <w:r w:rsidR="00045817">
              <w:rPr>
                <w:sz w:val="22"/>
                <w:szCs w:val="22"/>
              </w:rPr>
              <w:t xml:space="preserve">into account when making decisions. </w:t>
            </w:r>
          </w:p>
          <w:p w14:paraId="5BE804A1" w14:textId="7D646686" w:rsidR="00045817" w:rsidRDefault="00045817" w:rsidP="005A3DE6">
            <w:pPr>
              <w:pStyle w:val="BodyText"/>
              <w:numPr>
                <w:ilvl w:val="0"/>
                <w:numId w:val="29"/>
              </w:numPr>
              <w:spacing w:before="0"/>
              <w:rPr>
                <w:sz w:val="22"/>
                <w:szCs w:val="22"/>
              </w:rPr>
            </w:pPr>
            <w:r>
              <w:rPr>
                <w:sz w:val="22"/>
                <w:szCs w:val="22"/>
              </w:rPr>
              <w:t>Identify what barriers people face and take steps to remove them.</w:t>
            </w:r>
          </w:p>
          <w:p w14:paraId="0C6CA881" w14:textId="126D4A98" w:rsidR="00045817" w:rsidRPr="00484FE3" w:rsidRDefault="00045817" w:rsidP="005A3DE6">
            <w:pPr>
              <w:pStyle w:val="BodyText"/>
              <w:numPr>
                <w:ilvl w:val="0"/>
                <w:numId w:val="29"/>
              </w:numPr>
              <w:spacing w:before="0"/>
              <w:rPr>
                <w:sz w:val="22"/>
                <w:szCs w:val="22"/>
              </w:rPr>
            </w:pPr>
            <w:r>
              <w:rPr>
                <w:sz w:val="22"/>
                <w:szCs w:val="22"/>
              </w:rPr>
              <w:t>Develop policies, practices, measures and actions to tackle discrimination.</w:t>
            </w:r>
          </w:p>
          <w:p w14:paraId="0C03C56B" w14:textId="77777777" w:rsidR="00695B8E" w:rsidRPr="00484FE3" w:rsidRDefault="00695B8E" w:rsidP="009D2978">
            <w:pPr>
              <w:pStyle w:val="BodyText"/>
              <w:spacing w:before="0"/>
              <w:ind w:left="0"/>
              <w:rPr>
                <w:sz w:val="22"/>
                <w:szCs w:val="22"/>
              </w:rPr>
            </w:pPr>
          </w:p>
          <w:p w14:paraId="33D81480" w14:textId="77777777" w:rsidR="00695B8E" w:rsidRDefault="00695B8E" w:rsidP="009D2978">
            <w:pPr>
              <w:pStyle w:val="BodyText"/>
              <w:spacing w:before="0"/>
              <w:ind w:left="0"/>
            </w:pPr>
          </w:p>
        </w:tc>
      </w:tr>
    </w:tbl>
    <w:p w14:paraId="67CD820B" w14:textId="77777777" w:rsidR="00695B8E" w:rsidRDefault="00695B8E" w:rsidP="009D2978">
      <w:pPr>
        <w:pStyle w:val="BodyText"/>
        <w:spacing w:before="0"/>
      </w:pPr>
    </w:p>
    <w:p w14:paraId="2C6D2CDF" w14:textId="77777777" w:rsidR="00695B8E" w:rsidRDefault="00695B8E" w:rsidP="009D2978">
      <w:pPr>
        <w:pStyle w:val="BodyText"/>
        <w:spacing w:before="0"/>
      </w:pPr>
    </w:p>
    <w:p w14:paraId="614712C0" w14:textId="77777777" w:rsidR="00695B8E" w:rsidRDefault="00695B8E" w:rsidP="009D2978">
      <w:pPr>
        <w:pStyle w:val="BodyText"/>
        <w:spacing w:before="0"/>
      </w:pPr>
    </w:p>
    <w:p w14:paraId="115BD1C4" w14:textId="502BD07E" w:rsidR="002F602A" w:rsidRDefault="001E0ADF" w:rsidP="001E0ADF">
      <w:pPr>
        <w:pStyle w:val="Heading2"/>
      </w:pPr>
      <w:bookmarkStart w:id="2" w:name="_Toc167112757"/>
      <w:r>
        <w:t>Section 2: Gathering Evidence and Stakeholder Engagement</w:t>
      </w:r>
      <w:bookmarkEnd w:id="2"/>
    </w:p>
    <w:p w14:paraId="27214F2C" w14:textId="77777777" w:rsidR="001E0ADF" w:rsidRDefault="001E0ADF" w:rsidP="001E0ADF"/>
    <w:p w14:paraId="14E70B0D" w14:textId="780AD54E" w:rsidR="001E0ADF" w:rsidRDefault="001E0ADF" w:rsidP="001E0ADF">
      <w:pPr>
        <w:rPr>
          <w:rFonts w:cs="Arial"/>
          <w:szCs w:val="24"/>
        </w:rPr>
      </w:pPr>
      <w:r w:rsidRPr="001E0ADF">
        <w:rPr>
          <w:rFonts w:cs="Arial"/>
          <w:szCs w:val="24"/>
        </w:rPr>
        <w:t>The best approach to find out if a policy, etc. is likely to impact positively or negatively on equality groups is to look at existing research, previous consultation recommendations, studies or consult with representatives of those groups.</w:t>
      </w:r>
      <w:r w:rsidRPr="001E0ADF">
        <w:rPr>
          <w:rFonts w:cs="Arial"/>
          <w:spacing w:val="40"/>
          <w:szCs w:val="24"/>
        </w:rPr>
        <w:t xml:space="preserve"> </w:t>
      </w:r>
      <w:r w:rsidRPr="001E0ADF">
        <w:rPr>
          <w:rFonts w:cs="Arial"/>
          <w:szCs w:val="24"/>
        </w:rPr>
        <w:t>You should list below any data, consultations (previous relevant or</w:t>
      </w:r>
      <w:r w:rsidRPr="001E0ADF">
        <w:rPr>
          <w:rFonts w:cs="Arial"/>
          <w:spacing w:val="-3"/>
          <w:szCs w:val="24"/>
        </w:rPr>
        <w:t xml:space="preserve"> </w:t>
      </w:r>
      <w:r w:rsidRPr="001E0ADF">
        <w:rPr>
          <w:rFonts w:cs="Arial"/>
          <w:szCs w:val="24"/>
        </w:rPr>
        <w:t>future</w:t>
      </w:r>
      <w:r w:rsidRPr="001E0ADF">
        <w:rPr>
          <w:rFonts w:cs="Arial"/>
          <w:spacing w:val="-4"/>
          <w:szCs w:val="24"/>
        </w:rPr>
        <w:t xml:space="preserve"> </w:t>
      </w:r>
      <w:r w:rsidRPr="001E0ADF">
        <w:rPr>
          <w:rFonts w:cs="Arial"/>
          <w:szCs w:val="24"/>
        </w:rPr>
        <w:t>planned),</w:t>
      </w:r>
      <w:r w:rsidRPr="001E0ADF">
        <w:rPr>
          <w:rFonts w:cs="Arial"/>
          <w:spacing w:val="-2"/>
          <w:szCs w:val="24"/>
        </w:rPr>
        <w:t xml:space="preserve"> </w:t>
      </w:r>
      <w:r w:rsidRPr="001E0ADF">
        <w:rPr>
          <w:rFonts w:cs="Arial"/>
          <w:szCs w:val="24"/>
        </w:rPr>
        <w:t>or</w:t>
      </w:r>
      <w:r w:rsidRPr="001E0ADF">
        <w:rPr>
          <w:rFonts w:cs="Arial"/>
          <w:spacing w:val="-2"/>
          <w:szCs w:val="24"/>
        </w:rPr>
        <w:t xml:space="preserve"> </w:t>
      </w:r>
      <w:r w:rsidRPr="001E0ADF">
        <w:rPr>
          <w:rFonts w:cs="Arial"/>
          <w:szCs w:val="24"/>
        </w:rPr>
        <w:t>any</w:t>
      </w:r>
      <w:r w:rsidRPr="001E0ADF">
        <w:rPr>
          <w:rFonts w:cs="Arial"/>
          <w:spacing w:val="-4"/>
          <w:szCs w:val="24"/>
        </w:rPr>
        <w:t xml:space="preserve"> </w:t>
      </w:r>
      <w:r w:rsidRPr="001E0ADF">
        <w:rPr>
          <w:rFonts w:cs="Arial"/>
          <w:szCs w:val="24"/>
        </w:rPr>
        <w:t>relevant research</w:t>
      </w:r>
      <w:r w:rsidRPr="001E0ADF">
        <w:rPr>
          <w:rFonts w:cs="Arial"/>
          <w:spacing w:val="-2"/>
          <w:szCs w:val="24"/>
        </w:rPr>
        <w:t xml:space="preserve"> </w:t>
      </w:r>
      <w:r w:rsidRPr="001E0ADF">
        <w:rPr>
          <w:rFonts w:cs="Arial"/>
          <w:szCs w:val="24"/>
        </w:rPr>
        <w:t>or</w:t>
      </w:r>
      <w:r w:rsidRPr="001E0ADF">
        <w:rPr>
          <w:rFonts w:cs="Arial"/>
          <w:spacing w:val="-1"/>
          <w:szCs w:val="24"/>
        </w:rPr>
        <w:t xml:space="preserve"> </w:t>
      </w:r>
      <w:r w:rsidRPr="001E0ADF">
        <w:rPr>
          <w:rFonts w:cs="Arial"/>
          <w:szCs w:val="24"/>
        </w:rPr>
        <w:t>analysis</w:t>
      </w:r>
      <w:r w:rsidRPr="001E0ADF">
        <w:rPr>
          <w:rFonts w:cs="Arial"/>
          <w:spacing w:val="-1"/>
          <w:szCs w:val="24"/>
        </w:rPr>
        <w:t xml:space="preserve"> </w:t>
      </w:r>
      <w:r w:rsidRPr="001E0ADF">
        <w:rPr>
          <w:rFonts w:cs="Arial"/>
          <w:szCs w:val="24"/>
        </w:rPr>
        <w:t>that supports</w:t>
      </w:r>
      <w:r w:rsidRPr="001E0ADF">
        <w:rPr>
          <w:rFonts w:cs="Arial"/>
          <w:spacing w:val="-4"/>
          <w:szCs w:val="24"/>
        </w:rPr>
        <w:t xml:space="preserve"> </w:t>
      </w:r>
      <w:r w:rsidRPr="001E0ADF">
        <w:rPr>
          <w:rFonts w:cs="Arial"/>
          <w:szCs w:val="24"/>
        </w:rPr>
        <w:t>the</w:t>
      </w:r>
      <w:r w:rsidRPr="001E0ADF">
        <w:rPr>
          <w:rFonts w:cs="Arial"/>
          <w:spacing w:val="-1"/>
          <w:szCs w:val="24"/>
        </w:rPr>
        <w:t xml:space="preserve"> </w:t>
      </w:r>
      <w:r w:rsidRPr="001E0ADF">
        <w:rPr>
          <w:rFonts w:cs="Arial"/>
          <w:szCs w:val="24"/>
        </w:rPr>
        <w:t>Policy, Project,</w:t>
      </w:r>
      <w:r w:rsidRPr="001E0ADF">
        <w:rPr>
          <w:rFonts w:cs="Arial"/>
          <w:spacing w:val="-3"/>
          <w:szCs w:val="24"/>
        </w:rPr>
        <w:t xml:space="preserve"> </w:t>
      </w:r>
      <w:r w:rsidRPr="001E0ADF">
        <w:rPr>
          <w:rFonts w:cs="Arial"/>
          <w:szCs w:val="24"/>
        </w:rPr>
        <w:t>Service</w:t>
      </w:r>
      <w:r w:rsidRPr="001E0ADF">
        <w:rPr>
          <w:rFonts w:cs="Arial"/>
          <w:spacing w:val="-2"/>
          <w:szCs w:val="24"/>
        </w:rPr>
        <w:t xml:space="preserve"> </w:t>
      </w:r>
      <w:r w:rsidRPr="001E0ADF">
        <w:rPr>
          <w:rFonts w:cs="Arial"/>
          <w:szCs w:val="24"/>
        </w:rPr>
        <w:t>Reform</w:t>
      </w:r>
      <w:r w:rsidRPr="001E0ADF">
        <w:rPr>
          <w:rFonts w:cs="Arial"/>
          <w:spacing w:val="-3"/>
          <w:szCs w:val="24"/>
        </w:rPr>
        <w:t xml:space="preserve"> </w:t>
      </w:r>
      <w:r w:rsidRPr="001E0ADF">
        <w:rPr>
          <w:rFonts w:cs="Arial"/>
          <w:szCs w:val="24"/>
        </w:rPr>
        <w:t>or</w:t>
      </w:r>
      <w:r w:rsidRPr="001E0ADF">
        <w:rPr>
          <w:rFonts w:cs="Arial"/>
          <w:spacing w:val="-3"/>
          <w:szCs w:val="24"/>
        </w:rPr>
        <w:t xml:space="preserve"> </w:t>
      </w:r>
      <w:r w:rsidRPr="001E0ADF">
        <w:rPr>
          <w:rFonts w:cs="Arial"/>
          <w:szCs w:val="24"/>
        </w:rPr>
        <w:t>Budget</w:t>
      </w:r>
      <w:r w:rsidRPr="001E0ADF">
        <w:rPr>
          <w:rFonts w:cs="Arial"/>
          <w:spacing w:val="-3"/>
          <w:szCs w:val="24"/>
        </w:rPr>
        <w:t xml:space="preserve"> </w:t>
      </w:r>
      <w:r w:rsidRPr="001E0ADF">
        <w:rPr>
          <w:rFonts w:cs="Arial"/>
          <w:szCs w:val="24"/>
        </w:rPr>
        <w:t>Option</w:t>
      </w:r>
      <w:r w:rsidRPr="001E0ADF">
        <w:rPr>
          <w:rFonts w:cs="Arial"/>
          <w:spacing w:val="-1"/>
          <w:szCs w:val="24"/>
        </w:rPr>
        <w:t xml:space="preserve"> </w:t>
      </w:r>
      <w:r w:rsidRPr="001E0ADF">
        <w:rPr>
          <w:rFonts w:cs="Arial"/>
          <w:szCs w:val="24"/>
        </w:rPr>
        <w:t>being</w:t>
      </w:r>
      <w:r w:rsidRPr="001E0ADF">
        <w:rPr>
          <w:rFonts w:cs="Arial"/>
          <w:spacing w:val="-2"/>
          <w:szCs w:val="24"/>
        </w:rPr>
        <w:t xml:space="preserve"> </w:t>
      </w:r>
      <w:r w:rsidRPr="001E0ADF">
        <w:rPr>
          <w:rFonts w:cs="Arial"/>
          <w:szCs w:val="24"/>
        </w:rPr>
        <w:t>undertaken.</w:t>
      </w:r>
    </w:p>
    <w:p w14:paraId="184FB2BA" w14:textId="77777777" w:rsidR="001E0ADF" w:rsidRDefault="001E0ADF" w:rsidP="001E0ADF">
      <w:pPr>
        <w:rPr>
          <w:rFonts w:cs="Arial"/>
          <w:szCs w:val="24"/>
        </w:rPr>
      </w:pPr>
    </w:p>
    <w:p w14:paraId="3AE55829" w14:textId="03DA36F9" w:rsidR="001E0ADF" w:rsidRDefault="001E0ADF" w:rsidP="001E0ADF">
      <w:pPr>
        <w:rPr>
          <w:rFonts w:cs="Arial"/>
          <w:szCs w:val="24"/>
        </w:rPr>
      </w:pPr>
      <w:r w:rsidRPr="001E0ADF">
        <w:rPr>
          <w:rFonts w:cs="Arial"/>
          <w:b/>
          <w:bCs/>
          <w:szCs w:val="24"/>
        </w:rPr>
        <w:t>Reminder</w:t>
      </w:r>
      <w:r>
        <w:rPr>
          <w:rFonts w:cs="Arial"/>
          <w:szCs w:val="24"/>
        </w:rPr>
        <w:t xml:space="preserve"> – protected characteristics include age, disability, race and/or ethnicity, religion or belief (including lack of belief), gender, gender reassignment, sexual orientation, marriage and civil partnership, pregnancy and maternity. </w:t>
      </w:r>
    </w:p>
    <w:p w14:paraId="744C3A51" w14:textId="77777777" w:rsidR="001E0ADF" w:rsidRDefault="001E0ADF" w:rsidP="001E0ADF">
      <w:pPr>
        <w:rPr>
          <w:rFonts w:cs="Arial"/>
          <w:szCs w:val="24"/>
        </w:rPr>
      </w:pPr>
    </w:p>
    <w:tbl>
      <w:tblPr>
        <w:tblStyle w:val="TableGrid"/>
        <w:tblW w:w="14596" w:type="dxa"/>
        <w:tblLook w:val="04A0" w:firstRow="1" w:lastRow="0" w:firstColumn="1" w:lastColumn="0" w:noHBand="0" w:noVBand="1"/>
      </w:tblPr>
      <w:tblGrid>
        <w:gridCol w:w="4649"/>
        <w:gridCol w:w="4649"/>
        <w:gridCol w:w="5298"/>
      </w:tblGrid>
      <w:tr w:rsidR="001E0ADF" w14:paraId="23C86716" w14:textId="77777777" w:rsidTr="00484FE3">
        <w:tc>
          <w:tcPr>
            <w:tcW w:w="4649" w:type="dxa"/>
            <w:shd w:val="clear" w:color="auto" w:fill="D9D9D9" w:themeFill="background1" w:themeFillShade="D9"/>
          </w:tcPr>
          <w:p w14:paraId="62E1998A" w14:textId="66F85AD0" w:rsidR="001E0ADF" w:rsidRPr="001E0ADF" w:rsidRDefault="001E0ADF" w:rsidP="001E0ADF">
            <w:pPr>
              <w:rPr>
                <w:rFonts w:cs="Arial"/>
                <w:b/>
                <w:bCs/>
                <w:szCs w:val="24"/>
              </w:rPr>
            </w:pPr>
            <w:r w:rsidRPr="001E0ADF">
              <w:rPr>
                <w:rFonts w:cs="Arial"/>
                <w:b/>
                <w:bCs/>
                <w:szCs w:val="24"/>
              </w:rPr>
              <w:t>Name any research, data, consultation or studies referred to for this assessment</w:t>
            </w:r>
          </w:p>
        </w:tc>
        <w:tc>
          <w:tcPr>
            <w:tcW w:w="4649" w:type="dxa"/>
            <w:shd w:val="clear" w:color="auto" w:fill="D9D9D9" w:themeFill="background1" w:themeFillShade="D9"/>
          </w:tcPr>
          <w:p w14:paraId="03CC3F71" w14:textId="44453150" w:rsidR="001E0ADF" w:rsidRPr="001E0ADF" w:rsidRDefault="001E0ADF" w:rsidP="001E0ADF">
            <w:pPr>
              <w:rPr>
                <w:rFonts w:cs="Arial"/>
                <w:b/>
                <w:bCs/>
                <w:szCs w:val="24"/>
              </w:rPr>
            </w:pPr>
            <w:r w:rsidRPr="001E0ADF">
              <w:rPr>
                <w:rFonts w:cs="Arial"/>
                <w:b/>
                <w:bCs/>
                <w:szCs w:val="24"/>
              </w:rPr>
              <w:t xml:space="preserve">State if this reference refers to one or more of the protected characteristics </w:t>
            </w:r>
          </w:p>
        </w:tc>
        <w:tc>
          <w:tcPr>
            <w:tcW w:w="5298" w:type="dxa"/>
            <w:shd w:val="clear" w:color="auto" w:fill="D9D9D9" w:themeFill="background1" w:themeFillShade="D9"/>
          </w:tcPr>
          <w:p w14:paraId="10F2C714" w14:textId="77777777" w:rsidR="001E0ADF" w:rsidRPr="001E0ADF" w:rsidRDefault="001E0ADF" w:rsidP="001E0ADF">
            <w:pPr>
              <w:pStyle w:val="BodyText"/>
              <w:rPr>
                <w:b/>
                <w:bCs/>
              </w:rPr>
            </w:pPr>
            <w:r w:rsidRPr="001E0ADF">
              <w:rPr>
                <w:b/>
                <w:bCs/>
              </w:rPr>
              <w:t>Do you intend to set up your own consultation?</w:t>
            </w:r>
            <w:r w:rsidRPr="001E0ADF">
              <w:rPr>
                <w:b/>
                <w:bCs/>
                <w:spacing w:val="40"/>
              </w:rPr>
              <w:t xml:space="preserve"> </w:t>
            </w:r>
            <w:r w:rsidRPr="001E0ADF">
              <w:rPr>
                <w:b/>
                <w:bCs/>
              </w:rPr>
              <w:t>If so, please list the main issues that you wish to address if the consultation</w:t>
            </w:r>
            <w:r w:rsidRPr="001E0ADF">
              <w:rPr>
                <w:b/>
                <w:bCs/>
                <w:spacing w:val="-7"/>
              </w:rPr>
              <w:t xml:space="preserve"> </w:t>
            </w:r>
            <w:r w:rsidRPr="001E0ADF">
              <w:rPr>
                <w:b/>
                <w:bCs/>
              </w:rPr>
              <w:t>is</w:t>
            </w:r>
            <w:r w:rsidRPr="001E0ADF">
              <w:rPr>
                <w:b/>
                <w:bCs/>
                <w:spacing w:val="-9"/>
              </w:rPr>
              <w:t xml:space="preserve"> </w:t>
            </w:r>
            <w:r w:rsidRPr="001E0ADF">
              <w:rPr>
                <w:b/>
                <w:bCs/>
              </w:rPr>
              <w:t>planned;</w:t>
            </w:r>
            <w:r w:rsidRPr="001E0ADF">
              <w:rPr>
                <w:b/>
                <w:bCs/>
                <w:spacing w:val="-8"/>
              </w:rPr>
              <w:t xml:space="preserve"> </w:t>
            </w:r>
            <w:r w:rsidRPr="001E0ADF">
              <w:rPr>
                <w:b/>
                <w:bCs/>
              </w:rPr>
              <w:t>or</w:t>
            </w:r>
            <w:r w:rsidRPr="001E0ADF">
              <w:rPr>
                <w:b/>
                <w:bCs/>
                <w:spacing w:val="-7"/>
              </w:rPr>
              <w:t xml:space="preserve"> </w:t>
            </w:r>
            <w:r w:rsidRPr="001E0ADF">
              <w:rPr>
                <w:b/>
                <w:bCs/>
              </w:rPr>
              <w:t>if</w:t>
            </w:r>
            <w:r w:rsidRPr="001E0ADF">
              <w:rPr>
                <w:b/>
                <w:bCs/>
                <w:spacing w:val="-6"/>
              </w:rPr>
              <w:t xml:space="preserve"> </w:t>
            </w:r>
            <w:r w:rsidRPr="001E0ADF">
              <w:rPr>
                <w:b/>
                <w:bCs/>
              </w:rPr>
              <w:t>consultation has been completed, please note the outcome(s) of consultation.</w:t>
            </w:r>
          </w:p>
          <w:p w14:paraId="4DAA92A3" w14:textId="77777777" w:rsidR="001E0ADF" w:rsidRPr="001E0ADF" w:rsidRDefault="001E0ADF" w:rsidP="001E0ADF">
            <w:pPr>
              <w:rPr>
                <w:rFonts w:cs="Arial"/>
                <w:b/>
                <w:bCs/>
                <w:szCs w:val="24"/>
              </w:rPr>
            </w:pPr>
          </w:p>
        </w:tc>
      </w:tr>
      <w:tr w:rsidR="001E0ADF" w14:paraId="04F2739E" w14:textId="77777777" w:rsidTr="00484FE3">
        <w:tc>
          <w:tcPr>
            <w:tcW w:w="4649" w:type="dxa"/>
          </w:tcPr>
          <w:p w14:paraId="6249D0E7" w14:textId="77777777" w:rsidR="00CD0CD8" w:rsidRDefault="00CD0CD8" w:rsidP="00CD0CD8">
            <w:pPr>
              <w:tabs>
                <w:tab w:val="left" w:pos="1620"/>
              </w:tabs>
              <w:rPr>
                <w:rFonts w:cs="Arial"/>
                <w:szCs w:val="24"/>
              </w:rPr>
            </w:pPr>
          </w:p>
          <w:p w14:paraId="257CED51" w14:textId="77777777" w:rsidR="00CD0CD8" w:rsidRDefault="00C871C6" w:rsidP="00CD0CD8">
            <w:pPr>
              <w:tabs>
                <w:tab w:val="left" w:pos="1620"/>
              </w:tabs>
              <w:rPr>
                <w:rFonts w:cs="Arial"/>
                <w:szCs w:val="24"/>
              </w:rPr>
            </w:pPr>
            <w:r>
              <w:rPr>
                <w:rFonts w:cs="Arial"/>
                <w:szCs w:val="24"/>
              </w:rPr>
              <w:t>Local population data:</w:t>
            </w:r>
          </w:p>
          <w:p w14:paraId="20C03A51" w14:textId="77777777" w:rsidR="00C871C6" w:rsidRDefault="00C871C6" w:rsidP="00CD0CD8">
            <w:pPr>
              <w:tabs>
                <w:tab w:val="left" w:pos="1620"/>
              </w:tabs>
              <w:rPr>
                <w:rFonts w:cs="Arial"/>
                <w:szCs w:val="24"/>
              </w:rPr>
            </w:pPr>
          </w:p>
          <w:p w14:paraId="36E6C94F" w14:textId="77777777" w:rsidR="00C871C6" w:rsidRDefault="00C871C6" w:rsidP="00C871C6">
            <w:pPr>
              <w:pStyle w:val="ListParagraph"/>
              <w:numPr>
                <w:ilvl w:val="0"/>
                <w:numId w:val="28"/>
              </w:numPr>
              <w:tabs>
                <w:tab w:val="left" w:pos="1620"/>
              </w:tabs>
              <w:rPr>
                <w:rFonts w:cs="Arial"/>
                <w:szCs w:val="24"/>
              </w:rPr>
            </w:pPr>
            <w:r>
              <w:rPr>
                <w:rFonts w:cs="Arial"/>
                <w:szCs w:val="24"/>
              </w:rPr>
              <w:t>Cambridgeshire Insight</w:t>
            </w:r>
          </w:p>
          <w:p w14:paraId="1D0F65B7" w14:textId="77777777" w:rsidR="00C871C6" w:rsidRDefault="00C871C6" w:rsidP="00C871C6">
            <w:pPr>
              <w:pStyle w:val="ListParagraph"/>
              <w:numPr>
                <w:ilvl w:val="0"/>
                <w:numId w:val="28"/>
              </w:numPr>
              <w:tabs>
                <w:tab w:val="left" w:pos="1620"/>
              </w:tabs>
              <w:rPr>
                <w:rFonts w:cs="Arial"/>
                <w:szCs w:val="24"/>
              </w:rPr>
            </w:pPr>
            <w:r>
              <w:rPr>
                <w:rFonts w:cs="Arial"/>
                <w:szCs w:val="24"/>
              </w:rPr>
              <w:t>Office for National statistics 2021 Census</w:t>
            </w:r>
          </w:p>
          <w:p w14:paraId="4381E183" w14:textId="77777777" w:rsidR="00C871C6" w:rsidRDefault="00C871C6" w:rsidP="00C871C6">
            <w:pPr>
              <w:pStyle w:val="ListParagraph"/>
              <w:numPr>
                <w:ilvl w:val="0"/>
                <w:numId w:val="28"/>
              </w:numPr>
              <w:tabs>
                <w:tab w:val="left" w:pos="1620"/>
              </w:tabs>
              <w:rPr>
                <w:rFonts w:cs="Arial"/>
                <w:szCs w:val="24"/>
              </w:rPr>
            </w:pPr>
            <w:r>
              <w:rPr>
                <w:rFonts w:cs="Arial"/>
                <w:szCs w:val="24"/>
              </w:rPr>
              <w:t>ONS survey on Sexual Orientation in the UK (2017)</w:t>
            </w:r>
          </w:p>
          <w:p w14:paraId="0F8409A1" w14:textId="3A4588D5" w:rsidR="00C871C6" w:rsidRDefault="005A3DE6" w:rsidP="00C871C6">
            <w:pPr>
              <w:pStyle w:val="ListParagraph"/>
              <w:numPr>
                <w:ilvl w:val="0"/>
                <w:numId w:val="28"/>
              </w:numPr>
              <w:tabs>
                <w:tab w:val="left" w:pos="1620"/>
              </w:tabs>
              <w:rPr>
                <w:rFonts w:cs="Arial"/>
                <w:szCs w:val="24"/>
              </w:rPr>
            </w:pPr>
            <w:r>
              <w:rPr>
                <w:rFonts w:cs="Arial"/>
                <w:szCs w:val="24"/>
              </w:rPr>
              <w:t>Council’s Public Consultation rolling programme</w:t>
            </w:r>
          </w:p>
          <w:p w14:paraId="41B3607D" w14:textId="77777777" w:rsidR="005A3DE6" w:rsidRDefault="005A3DE6" w:rsidP="00C871C6">
            <w:pPr>
              <w:pStyle w:val="ListParagraph"/>
              <w:numPr>
                <w:ilvl w:val="0"/>
                <w:numId w:val="28"/>
              </w:numPr>
              <w:tabs>
                <w:tab w:val="left" w:pos="1620"/>
              </w:tabs>
              <w:rPr>
                <w:rFonts w:cs="Arial"/>
                <w:szCs w:val="24"/>
              </w:rPr>
            </w:pPr>
            <w:r>
              <w:rPr>
                <w:rFonts w:cs="Arial"/>
                <w:szCs w:val="24"/>
              </w:rPr>
              <w:t xml:space="preserve">Compliments, Complaints and Comments monitoring programme </w:t>
            </w:r>
          </w:p>
          <w:p w14:paraId="30EC7418" w14:textId="77777777" w:rsidR="005A3DE6" w:rsidRDefault="005A3DE6" w:rsidP="00C871C6">
            <w:pPr>
              <w:pStyle w:val="ListParagraph"/>
              <w:numPr>
                <w:ilvl w:val="0"/>
                <w:numId w:val="28"/>
              </w:numPr>
              <w:tabs>
                <w:tab w:val="left" w:pos="1620"/>
              </w:tabs>
              <w:rPr>
                <w:rFonts w:cs="Arial"/>
                <w:szCs w:val="24"/>
              </w:rPr>
            </w:pPr>
            <w:r>
              <w:rPr>
                <w:rFonts w:cs="Arial"/>
                <w:szCs w:val="24"/>
              </w:rPr>
              <w:t>Staff Equality Monitoring</w:t>
            </w:r>
          </w:p>
          <w:p w14:paraId="28F4FC04" w14:textId="0F161430" w:rsidR="005A3DE6" w:rsidRDefault="005A3DE6" w:rsidP="00C871C6">
            <w:pPr>
              <w:pStyle w:val="ListParagraph"/>
              <w:numPr>
                <w:ilvl w:val="0"/>
                <w:numId w:val="28"/>
              </w:numPr>
              <w:tabs>
                <w:tab w:val="left" w:pos="1620"/>
              </w:tabs>
              <w:rPr>
                <w:rFonts w:cs="Arial"/>
                <w:szCs w:val="24"/>
              </w:rPr>
            </w:pPr>
            <w:r>
              <w:rPr>
                <w:rFonts w:cs="Arial"/>
                <w:szCs w:val="24"/>
              </w:rPr>
              <w:t>Councils Street Scene Officers – Eyes and Ears on the ground</w:t>
            </w:r>
          </w:p>
          <w:p w14:paraId="48F0713D" w14:textId="77777777" w:rsidR="005A3DE6" w:rsidRDefault="005A3DE6" w:rsidP="00C871C6">
            <w:pPr>
              <w:pStyle w:val="ListParagraph"/>
              <w:numPr>
                <w:ilvl w:val="0"/>
                <w:numId w:val="28"/>
              </w:numPr>
              <w:tabs>
                <w:tab w:val="left" w:pos="1620"/>
              </w:tabs>
              <w:rPr>
                <w:rFonts w:cs="Arial"/>
                <w:szCs w:val="24"/>
              </w:rPr>
            </w:pPr>
            <w:r>
              <w:rPr>
                <w:rFonts w:cs="Arial"/>
                <w:szCs w:val="24"/>
              </w:rPr>
              <w:t>Fenland Diverse Community Forum</w:t>
            </w:r>
          </w:p>
          <w:p w14:paraId="7BD84CAD" w14:textId="77777777" w:rsidR="005A3DE6" w:rsidRDefault="005A3DE6" w:rsidP="00C871C6">
            <w:pPr>
              <w:pStyle w:val="ListParagraph"/>
              <w:numPr>
                <w:ilvl w:val="0"/>
                <w:numId w:val="28"/>
              </w:numPr>
              <w:tabs>
                <w:tab w:val="left" w:pos="1620"/>
              </w:tabs>
              <w:rPr>
                <w:rFonts w:cs="Arial"/>
                <w:szCs w:val="24"/>
              </w:rPr>
            </w:pPr>
            <w:r>
              <w:rPr>
                <w:rFonts w:cs="Arial"/>
                <w:szCs w:val="24"/>
              </w:rPr>
              <w:t>Fenland Tension Monitoring Group</w:t>
            </w:r>
          </w:p>
          <w:p w14:paraId="784576C4" w14:textId="77777777" w:rsidR="005A3DE6" w:rsidRDefault="005A3DE6" w:rsidP="00C871C6">
            <w:pPr>
              <w:pStyle w:val="ListParagraph"/>
              <w:numPr>
                <w:ilvl w:val="0"/>
                <w:numId w:val="28"/>
              </w:numPr>
              <w:tabs>
                <w:tab w:val="left" w:pos="1620"/>
              </w:tabs>
              <w:rPr>
                <w:rFonts w:cs="Arial"/>
                <w:szCs w:val="24"/>
              </w:rPr>
            </w:pPr>
            <w:r>
              <w:rPr>
                <w:rFonts w:cs="Arial"/>
                <w:szCs w:val="24"/>
              </w:rPr>
              <w:t>Home Office Diversity and Inclusion Strategy 2018-25</w:t>
            </w:r>
          </w:p>
          <w:p w14:paraId="76562D20" w14:textId="77777777" w:rsidR="005A3DE6" w:rsidRDefault="005A3DE6" w:rsidP="00C871C6">
            <w:pPr>
              <w:pStyle w:val="ListParagraph"/>
              <w:numPr>
                <w:ilvl w:val="0"/>
                <w:numId w:val="28"/>
              </w:numPr>
              <w:tabs>
                <w:tab w:val="left" w:pos="1620"/>
              </w:tabs>
              <w:rPr>
                <w:rFonts w:cs="Arial"/>
                <w:szCs w:val="24"/>
              </w:rPr>
            </w:pPr>
            <w:r>
              <w:rPr>
                <w:rFonts w:cs="Arial"/>
                <w:szCs w:val="24"/>
              </w:rPr>
              <w:lastRenderedPageBreak/>
              <w:t>Equality and Human Rights Commission Guidance on the Equality Act 2010</w:t>
            </w:r>
          </w:p>
          <w:p w14:paraId="56060F4D" w14:textId="4FE55DD0" w:rsidR="005A3DE6" w:rsidRDefault="005A3DE6" w:rsidP="00C871C6">
            <w:pPr>
              <w:pStyle w:val="ListParagraph"/>
              <w:numPr>
                <w:ilvl w:val="0"/>
                <w:numId w:val="28"/>
              </w:numPr>
              <w:tabs>
                <w:tab w:val="left" w:pos="1620"/>
              </w:tabs>
              <w:rPr>
                <w:rFonts w:cs="Arial"/>
                <w:szCs w:val="24"/>
              </w:rPr>
            </w:pPr>
            <w:r>
              <w:rPr>
                <w:rFonts w:cs="Arial"/>
                <w:szCs w:val="24"/>
              </w:rPr>
              <w:t>Government Guidance on the Equality Act 2010</w:t>
            </w:r>
          </w:p>
          <w:p w14:paraId="75B4B22D" w14:textId="77777777" w:rsidR="005A3DE6" w:rsidRDefault="005A3DE6" w:rsidP="00C871C6">
            <w:pPr>
              <w:pStyle w:val="ListParagraph"/>
              <w:numPr>
                <w:ilvl w:val="0"/>
                <w:numId w:val="28"/>
              </w:numPr>
              <w:tabs>
                <w:tab w:val="left" w:pos="1620"/>
              </w:tabs>
              <w:rPr>
                <w:rFonts w:cs="Arial"/>
                <w:szCs w:val="24"/>
              </w:rPr>
            </w:pPr>
            <w:r>
              <w:rPr>
                <w:rFonts w:cs="Arial"/>
                <w:szCs w:val="24"/>
              </w:rPr>
              <w:t>The Council’s Community Safety Plan</w:t>
            </w:r>
          </w:p>
          <w:p w14:paraId="3C0056F7" w14:textId="77777777" w:rsidR="005A3DE6" w:rsidRDefault="005A3DE6" w:rsidP="00C871C6">
            <w:pPr>
              <w:pStyle w:val="ListParagraph"/>
              <w:numPr>
                <w:ilvl w:val="0"/>
                <w:numId w:val="28"/>
              </w:numPr>
              <w:tabs>
                <w:tab w:val="left" w:pos="1620"/>
              </w:tabs>
              <w:rPr>
                <w:rFonts w:cs="Arial"/>
                <w:szCs w:val="24"/>
              </w:rPr>
            </w:pPr>
            <w:r>
              <w:rPr>
                <w:rFonts w:cs="Arial"/>
                <w:szCs w:val="24"/>
              </w:rPr>
              <w:t>Councils Communications Team</w:t>
            </w:r>
          </w:p>
          <w:p w14:paraId="5A2771BC" w14:textId="6D80FD55" w:rsidR="005A3DE6" w:rsidRPr="00C871C6" w:rsidRDefault="005A3DE6" w:rsidP="00C871C6">
            <w:pPr>
              <w:pStyle w:val="ListParagraph"/>
              <w:numPr>
                <w:ilvl w:val="0"/>
                <w:numId w:val="28"/>
              </w:numPr>
              <w:tabs>
                <w:tab w:val="left" w:pos="1620"/>
              </w:tabs>
              <w:rPr>
                <w:rFonts w:cs="Arial"/>
                <w:szCs w:val="24"/>
              </w:rPr>
            </w:pPr>
          </w:p>
        </w:tc>
        <w:tc>
          <w:tcPr>
            <w:tcW w:w="4649" w:type="dxa"/>
          </w:tcPr>
          <w:p w14:paraId="64555F28" w14:textId="77777777" w:rsidR="001E0ADF" w:rsidRDefault="001E0ADF" w:rsidP="001E0ADF">
            <w:pPr>
              <w:rPr>
                <w:rFonts w:cs="Arial"/>
                <w:szCs w:val="24"/>
              </w:rPr>
            </w:pPr>
          </w:p>
          <w:p w14:paraId="364322B9" w14:textId="7146595D" w:rsidR="00FD7542" w:rsidRDefault="00FD7542" w:rsidP="001E0ADF">
            <w:pPr>
              <w:rPr>
                <w:rFonts w:cs="Arial"/>
                <w:szCs w:val="24"/>
              </w:rPr>
            </w:pPr>
            <w:r>
              <w:rPr>
                <w:rFonts w:cs="Arial"/>
                <w:szCs w:val="24"/>
              </w:rPr>
              <w:t xml:space="preserve">Cross cuts across all protected characteristics </w:t>
            </w:r>
          </w:p>
        </w:tc>
        <w:tc>
          <w:tcPr>
            <w:tcW w:w="5298" w:type="dxa"/>
          </w:tcPr>
          <w:p w14:paraId="4897DC7D" w14:textId="77777777" w:rsidR="00CD0CD8" w:rsidRDefault="00CD0CD8" w:rsidP="00EE0E55">
            <w:pPr>
              <w:rPr>
                <w:rFonts w:cs="Arial"/>
                <w:szCs w:val="24"/>
              </w:rPr>
            </w:pPr>
          </w:p>
        </w:tc>
      </w:tr>
      <w:tr w:rsidR="001E0ADF" w14:paraId="4DF776CA" w14:textId="77777777" w:rsidTr="00484FE3">
        <w:tc>
          <w:tcPr>
            <w:tcW w:w="4649" w:type="dxa"/>
          </w:tcPr>
          <w:p w14:paraId="644A1D75" w14:textId="77777777" w:rsidR="001E0ADF" w:rsidRDefault="001E0ADF" w:rsidP="001E0ADF">
            <w:pPr>
              <w:rPr>
                <w:rFonts w:cs="Arial"/>
                <w:szCs w:val="24"/>
              </w:rPr>
            </w:pPr>
          </w:p>
        </w:tc>
        <w:tc>
          <w:tcPr>
            <w:tcW w:w="4649" w:type="dxa"/>
          </w:tcPr>
          <w:p w14:paraId="0A590007" w14:textId="77777777" w:rsidR="001E0ADF" w:rsidRDefault="001E0ADF" w:rsidP="001E0ADF">
            <w:pPr>
              <w:rPr>
                <w:rFonts w:cs="Arial"/>
                <w:szCs w:val="24"/>
              </w:rPr>
            </w:pPr>
          </w:p>
        </w:tc>
        <w:tc>
          <w:tcPr>
            <w:tcW w:w="5298" w:type="dxa"/>
          </w:tcPr>
          <w:p w14:paraId="1362BCF3" w14:textId="77777777" w:rsidR="001E0ADF" w:rsidRDefault="001E0ADF" w:rsidP="001E0ADF">
            <w:pPr>
              <w:rPr>
                <w:rFonts w:cs="Arial"/>
                <w:szCs w:val="24"/>
              </w:rPr>
            </w:pPr>
          </w:p>
        </w:tc>
      </w:tr>
      <w:tr w:rsidR="001E0ADF" w14:paraId="04D0AE79" w14:textId="77777777" w:rsidTr="00484FE3">
        <w:tc>
          <w:tcPr>
            <w:tcW w:w="4649" w:type="dxa"/>
          </w:tcPr>
          <w:p w14:paraId="29950C49" w14:textId="77777777" w:rsidR="001E0ADF" w:rsidRDefault="001E0ADF" w:rsidP="001E0ADF">
            <w:pPr>
              <w:rPr>
                <w:rFonts w:cs="Arial"/>
                <w:szCs w:val="24"/>
              </w:rPr>
            </w:pPr>
          </w:p>
        </w:tc>
        <w:tc>
          <w:tcPr>
            <w:tcW w:w="4649" w:type="dxa"/>
          </w:tcPr>
          <w:p w14:paraId="56050B62" w14:textId="77777777" w:rsidR="001E0ADF" w:rsidRDefault="001E0ADF" w:rsidP="001E0ADF">
            <w:pPr>
              <w:rPr>
                <w:rFonts w:cs="Arial"/>
                <w:szCs w:val="24"/>
              </w:rPr>
            </w:pPr>
          </w:p>
        </w:tc>
        <w:tc>
          <w:tcPr>
            <w:tcW w:w="5298" w:type="dxa"/>
          </w:tcPr>
          <w:p w14:paraId="1A9297A7" w14:textId="77777777" w:rsidR="001E0ADF" w:rsidRDefault="001E0ADF" w:rsidP="001E0ADF">
            <w:pPr>
              <w:rPr>
                <w:rFonts w:cs="Arial"/>
                <w:szCs w:val="24"/>
              </w:rPr>
            </w:pPr>
          </w:p>
        </w:tc>
      </w:tr>
    </w:tbl>
    <w:p w14:paraId="0F2D1F89" w14:textId="77777777" w:rsidR="00484FE3" w:rsidRDefault="00484FE3" w:rsidP="00484FE3">
      <w:pPr>
        <w:pStyle w:val="BodyText"/>
        <w:spacing w:before="0"/>
      </w:pPr>
    </w:p>
    <w:p w14:paraId="0866C749" w14:textId="77777777" w:rsidR="00484FE3" w:rsidRDefault="00484FE3" w:rsidP="00484FE3">
      <w:pPr>
        <w:pStyle w:val="BodyText"/>
        <w:spacing w:before="0"/>
      </w:pPr>
    </w:p>
    <w:tbl>
      <w:tblPr>
        <w:tblStyle w:val="TableGrid"/>
        <w:tblW w:w="0" w:type="auto"/>
        <w:tblInd w:w="40" w:type="dxa"/>
        <w:tblLook w:val="04A0" w:firstRow="1" w:lastRow="0" w:firstColumn="1" w:lastColumn="0" w:noHBand="0" w:noVBand="1"/>
      </w:tblPr>
      <w:tblGrid>
        <w:gridCol w:w="14520"/>
      </w:tblGrid>
      <w:tr w:rsidR="00484FE3" w14:paraId="011DEB81" w14:textId="77777777" w:rsidTr="00484FE3">
        <w:tc>
          <w:tcPr>
            <w:tcW w:w="14560" w:type="dxa"/>
          </w:tcPr>
          <w:p w14:paraId="2AA4F9EB" w14:textId="15F40440" w:rsidR="00484FE3" w:rsidRPr="00484FE3" w:rsidRDefault="00484FE3" w:rsidP="00484FE3">
            <w:pPr>
              <w:pStyle w:val="BodyText"/>
              <w:spacing w:before="0"/>
              <w:ind w:left="0"/>
              <w:rPr>
                <w:b/>
                <w:bCs/>
                <w:sz w:val="22"/>
                <w:szCs w:val="22"/>
              </w:rPr>
            </w:pPr>
            <w:r>
              <w:rPr>
                <w:b/>
                <w:bCs/>
                <w:sz w:val="22"/>
                <w:szCs w:val="22"/>
              </w:rPr>
              <w:t>If applicable, please provide further Information about stakeholder engagement or detail used for customer analysis</w:t>
            </w:r>
          </w:p>
          <w:p w14:paraId="436D0998" w14:textId="77777777" w:rsidR="00484FE3" w:rsidRPr="00484FE3" w:rsidRDefault="00484FE3" w:rsidP="00484FE3">
            <w:pPr>
              <w:rPr>
                <w:rFonts w:eastAsia="Times New Roman" w:cs="Times New Roman"/>
                <w:i/>
                <w:kern w:val="0"/>
                <w:sz w:val="20"/>
                <w:szCs w:val="20"/>
                <w:lang w:val="en-US"/>
                <w14:ligatures w14:val="none"/>
              </w:rPr>
            </w:pPr>
            <w:r w:rsidRPr="00484FE3">
              <w:rPr>
                <w:rFonts w:eastAsia="Times New Roman" w:cs="Times New Roman"/>
                <w:i/>
                <w:kern w:val="0"/>
                <w:sz w:val="20"/>
                <w:szCs w:val="20"/>
                <w:lang w:val="en-US"/>
                <w14:ligatures w14:val="none"/>
              </w:rPr>
              <w:t>Note relevant consultation; who took part and key findings; refer to, or attach other documents if needed; include dates where possible</w:t>
            </w:r>
          </w:p>
          <w:p w14:paraId="2760117D" w14:textId="77777777" w:rsidR="00484FE3" w:rsidRPr="00484FE3" w:rsidRDefault="00484FE3" w:rsidP="00484FE3">
            <w:pPr>
              <w:pStyle w:val="BodyText"/>
              <w:spacing w:before="0"/>
              <w:ind w:left="0"/>
              <w:rPr>
                <w:i/>
                <w:iCs/>
                <w:sz w:val="22"/>
                <w:szCs w:val="22"/>
              </w:rPr>
            </w:pPr>
          </w:p>
          <w:p w14:paraId="27CB0F69" w14:textId="26FD283C" w:rsidR="00484FE3" w:rsidRDefault="003D2798" w:rsidP="00484FE3">
            <w:pPr>
              <w:pStyle w:val="BodyText"/>
              <w:spacing w:before="0"/>
              <w:ind w:left="0"/>
            </w:pPr>
            <w:r>
              <w:t xml:space="preserve">A public consultation was conducted at the Fenland Diverse Communities Forum </w:t>
            </w:r>
            <w:r w:rsidR="006641B7">
              <w:t xml:space="preserve">annual community day attended by over 40 partner agencies, staff, Members and those in the community which gathered views on our Equality Policy and general approach to undertaking our work.  </w:t>
            </w:r>
          </w:p>
          <w:p w14:paraId="08F4DCCA" w14:textId="77777777" w:rsidR="006641B7" w:rsidRDefault="006641B7" w:rsidP="00484FE3">
            <w:pPr>
              <w:pStyle w:val="BodyText"/>
              <w:spacing w:before="0"/>
              <w:ind w:left="0"/>
            </w:pPr>
          </w:p>
          <w:p w14:paraId="4F2F479C" w14:textId="545DBD16" w:rsidR="006641B7" w:rsidRDefault="006641B7" w:rsidP="00484FE3">
            <w:pPr>
              <w:pStyle w:val="BodyText"/>
              <w:spacing w:before="0"/>
              <w:ind w:left="0"/>
            </w:pPr>
            <w:r>
              <w:t xml:space="preserve">In </w:t>
            </w:r>
            <w:proofErr w:type="gramStart"/>
            <w:r>
              <w:t>addition</w:t>
            </w:r>
            <w:proofErr w:type="gramEnd"/>
            <w:r>
              <w:t xml:space="preserve"> voluntary and community groups took part in the consultation.</w:t>
            </w:r>
          </w:p>
          <w:p w14:paraId="584A8406" w14:textId="77777777" w:rsidR="00484FE3" w:rsidRDefault="00484FE3" w:rsidP="00484FE3">
            <w:pPr>
              <w:pStyle w:val="BodyText"/>
              <w:spacing w:before="0"/>
              <w:ind w:left="0"/>
            </w:pPr>
          </w:p>
          <w:p w14:paraId="0BDE411A" w14:textId="77777777" w:rsidR="00484FE3" w:rsidRDefault="00484FE3" w:rsidP="00484FE3">
            <w:pPr>
              <w:pStyle w:val="BodyText"/>
              <w:spacing w:before="0"/>
              <w:ind w:left="0"/>
            </w:pPr>
          </w:p>
          <w:p w14:paraId="7D60AEC6" w14:textId="77777777" w:rsidR="00484FE3" w:rsidRDefault="00484FE3" w:rsidP="00484FE3">
            <w:pPr>
              <w:pStyle w:val="BodyText"/>
              <w:spacing w:before="0"/>
              <w:ind w:left="0"/>
            </w:pPr>
          </w:p>
        </w:tc>
      </w:tr>
    </w:tbl>
    <w:p w14:paraId="3C87EC2C" w14:textId="77777777" w:rsidR="00484FE3" w:rsidRDefault="00484FE3" w:rsidP="00484FE3">
      <w:pPr>
        <w:pStyle w:val="BodyText"/>
        <w:spacing w:before="0"/>
        <w:ind w:left="0"/>
      </w:pPr>
    </w:p>
    <w:p w14:paraId="5C544712" w14:textId="73EB762F" w:rsidR="002F602A" w:rsidRDefault="002F602A" w:rsidP="00484FE3">
      <w:pPr>
        <w:pStyle w:val="BodyText"/>
        <w:spacing w:before="0"/>
        <w:ind w:left="0"/>
      </w:pPr>
      <w:r>
        <w:t xml:space="preserve">  </w:t>
      </w:r>
    </w:p>
    <w:p w14:paraId="706A5B86" w14:textId="53BC0730" w:rsidR="002F602A" w:rsidRDefault="001E0ADF" w:rsidP="003D5A86">
      <w:pPr>
        <w:pStyle w:val="Heading2"/>
      </w:pPr>
      <w:bookmarkStart w:id="3" w:name="_Toc167112758"/>
      <w:r>
        <w:t>Section 3: Assessment and Differential Impacts</w:t>
      </w:r>
      <w:bookmarkEnd w:id="3"/>
    </w:p>
    <w:p w14:paraId="45E1B2CF" w14:textId="77777777" w:rsidR="003D5A86" w:rsidRDefault="003D5A86" w:rsidP="003D5A86">
      <w:pPr>
        <w:spacing w:before="255"/>
        <w:rPr>
          <w:rFonts w:cs="Arial"/>
          <w:szCs w:val="24"/>
        </w:rPr>
      </w:pPr>
      <w:r w:rsidRPr="003D5A86">
        <w:rPr>
          <w:rFonts w:cs="Arial"/>
          <w:szCs w:val="24"/>
        </w:rPr>
        <w:t xml:space="preserve">Use the table below to provide some </w:t>
      </w:r>
      <w:r w:rsidRPr="003D5A86">
        <w:rPr>
          <w:rFonts w:cs="Arial"/>
          <w:bCs/>
          <w:szCs w:val="24"/>
        </w:rPr>
        <w:t>narrative where you think the Policy, Project, Service Reform or Budget Option</w:t>
      </w:r>
      <w:r w:rsidRPr="003D5A86">
        <w:rPr>
          <w:rFonts w:cs="Arial"/>
          <w:b/>
          <w:szCs w:val="24"/>
        </w:rPr>
        <w:t xml:space="preserve"> </w:t>
      </w:r>
      <w:r w:rsidRPr="003D5A86">
        <w:rPr>
          <w:rFonts w:cs="Arial"/>
          <w:szCs w:val="24"/>
        </w:rPr>
        <w:t>has either a positive impact (contributes</w:t>
      </w:r>
      <w:r w:rsidRPr="003D5A86">
        <w:rPr>
          <w:rFonts w:cs="Arial"/>
          <w:spacing w:val="-3"/>
          <w:szCs w:val="24"/>
        </w:rPr>
        <w:t xml:space="preserve"> </w:t>
      </w:r>
      <w:r w:rsidRPr="003D5A86">
        <w:rPr>
          <w:rFonts w:cs="Arial"/>
          <w:szCs w:val="24"/>
        </w:rPr>
        <w:t>to</w:t>
      </w:r>
      <w:r w:rsidRPr="003D5A86">
        <w:rPr>
          <w:rFonts w:cs="Arial"/>
          <w:spacing w:val="-3"/>
          <w:szCs w:val="24"/>
        </w:rPr>
        <w:t xml:space="preserve"> </w:t>
      </w:r>
      <w:r w:rsidRPr="003D5A86">
        <w:rPr>
          <w:rFonts w:cs="Arial"/>
          <w:szCs w:val="24"/>
        </w:rPr>
        <w:t>promoting</w:t>
      </w:r>
      <w:r w:rsidRPr="003D5A86">
        <w:rPr>
          <w:rFonts w:cs="Arial"/>
          <w:spacing w:val="-2"/>
          <w:szCs w:val="24"/>
        </w:rPr>
        <w:t xml:space="preserve"> </w:t>
      </w:r>
      <w:r w:rsidRPr="003D5A86">
        <w:rPr>
          <w:rFonts w:cs="Arial"/>
          <w:szCs w:val="24"/>
        </w:rPr>
        <w:t>equality</w:t>
      </w:r>
      <w:r w:rsidRPr="003D5A86">
        <w:rPr>
          <w:rFonts w:cs="Arial"/>
          <w:spacing w:val="-3"/>
          <w:szCs w:val="24"/>
        </w:rPr>
        <w:t xml:space="preserve"> </w:t>
      </w:r>
      <w:r w:rsidRPr="003D5A86">
        <w:rPr>
          <w:rFonts w:cs="Arial"/>
          <w:szCs w:val="24"/>
        </w:rPr>
        <w:t>or</w:t>
      </w:r>
      <w:r w:rsidRPr="003D5A86">
        <w:rPr>
          <w:rFonts w:cs="Arial"/>
          <w:spacing w:val="-1"/>
          <w:szCs w:val="24"/>
        </w:rPr>
        <w:t xml:space="preserve"> </w:t>
      </w:r>
      <w:r w:rsidRPr="003D5A86">
        <w:rPr>
          <w:rFonts w:cs="Arial"/>
          <w:szCs w:val="24"/>
        </w:rPr>
        <w:t>improving</w:t>
      </w:r>
      <w:r w:rsidRPr="003D5A86">
        <w:rPr>
          <w:rFonts w:cs="Arial"/>
          <w:spacing w:val="-2"/>
          <w:szCs w:val="24"/>
        </w:rPr>
        <w:t xml:space="preserve"> </w:t>
      </w:r>
      <w:r w:rsidRPr="003D5A86">
        <w:rPr>
          <w:rFonts w:cs="Arial"/>
          <w:szCs w:val="24"/>
        </w:rPr>
        <w:t>relations</w:t>
      </w:r>
      <w:r w:rsidRPr="003D5A86">
        <w:rPr>
          <w:rFonts w:cs="Arial"/>
          <w:spacing w:val="-2"/>
          <w:szCs w:val="24"/>
        </w:rPr>
        <w:t xml:space="preserve"> </w:t>
      </w:r>
      <w:r w:rsidRPr="003D5A86">
        <w:rPr>
          <w:rFonts w:cs="Arial"/>
          <w:szCs w:val="24"/>
        </w:rPr>
        <w:t>within</w:t>
      </w:r>
      <w:r w:rsidRPr="003D5A86">
        <w:rPr>
          <w:rFonts w:cs="Arial"/>
          <w:spacing w:val="-2"/>
          <w:szCs w:val="24"/>
        </w:rPr>
        <w:t xml:space="preserve"> </w:t>
      </w:r>
      <w:r w:rsidRPr="003D5A86">
        <w:rPr>
          <w:rFonts w:cs="Arial"/>
          <w:szCs w:val="24"/>
        </w:rPr>
        <w:t>an</w:t>
      </w:r>
      <w:r w:rsidRPr="003D5A86">
        <w:rPr>
          <w:rFonts w:cs="Arial"/>
          <w:spacing w:val="-2"/>
          <w:szCs w:val="24"/>
        </w:rPr>
        <w:t xml:space="preserve"> </w:t>
      </w:r>
      <w:r w:rsidRPr="003D5A86">
        <w:rPr>
          <w:rFonts w:cs="Arial"/>
          <w:szCs w:val="24"/>
        </w:rPr>
        <w:t>equality</w:t>
      </w:r>
      <w:r w:rsidRPr="003D5A86">
        <w:rPr>
          <w:rFonts w:cs="Arial"/>
          <w:spacing w:val="-3"/>
          <w:szCs w:val="24"/>
        </w:rPr>
        <w:t xml:space="preserve"> </w:t>
      </w:r>
      <w:r w:rsidRPr="003D5A86">
        <w:rPr>
          <w:rFonts w:cs="Arial"/>
          <w:szCs w:val="24"/>
        </w:rPr>
        <w:t>group) or</w:t>
      </w:r>
      <w:r w:rsidRPr="003D5A86">
        <w:rPr>
          <w:rFonts w:cs="Arial"/>
          <w:spacing w:val="-2"/>
          <w:szCs w:val="24"/>
        </w:rPr>
        <w:t xml:space="preserve"> </w:t>
      </w:r>
      <w:r w:rsidRPr="003D5A86">
        <w:rPr>
          <w:rFonts w:cs="Arial"/>
          <w:szCs w:val="24"/>
        </w:rPr>
        <w:t>a</w:t>
      </w:r>
      <w:r w:rsidRPr="003D5A86">
        <w:rPr>
          <w:rFonts w:cs="Arial"/>
          <w:spacing w:val="-2"/>
          <w:szCs w:val="24"/>
        </w:rPr>
        <w:t xml:space="preserve"> </w:t>
      </w:r>
      <w:r w:rsidRPr="003D5A86">
        <w:rPr>
          <w:rFonts w:cs="Arial"/>
          <w:szCs w:val="24"/>
        </w:rPr>
        <w:t>negative</w:t>
      </w:r>
      <w:r w:rsidRPr="003D5A86">
        <w:rPr>
          <w:rFonts w:cs="Arial"/>
          <w:spacing w:val="-2"/>
          <w:szCs w:val="24"/>
        </w:rPr>
        <w:t xml:space="preserve"> </w:t>
      </w:r>
      <w:r w:rsidRPr="003D5A86">
        <w:rPr>
          <w:rFonts w:cs="Arial"/>
          <w:szCs w:val="24"/>
        </w:rPr>
        <w:t>impact</w:t>
      </w:r>
      <w:r w:rsidRPr="003D5A86">
        <w:rPr>
          <w:rFonts w:cs="Arial"/>
          <w:spacing w:val="-2"/>
          <w:szCs w:val="24"/>
        </w:rPr>
        <w:t xml:space="preserve"> </w:t>
      </w:r>
      <w:r w:rsidRPr="003D5A86">
        <w:rPr>
          <w:rFonts w:cs="Arial"/>
          <w:szCs w:val="24"/>
        </w:rPr>
        <w:t>(could</w:t>
      </w:r>
      <w:r w:rsidRPr="003D5A86">
        <w:rPr>
          <w:rFonts w:cs="Arial"/>
          <w:spacing w:val="-2"/>
          <w:szCs w:val="24"/>
        </w:rPr>
        <w:t xml:space="preserve"> </w:t>
      </w:r>
      <w:r w:rsidRPr="003D5A86">
        <w:rPr>
          <w:rFonts w:cs="Arial"/>
          <w:szCs w:val="24"/>
        </w:rPr>
        <w:t>disadvantage</w:t>
      </w:r>
      <w:r w:rsidRPr="003D5A86">
        <w:rPr>
          <w:rFonts w:cs="Arial"/>
          <w:spacing w:val="-3"/>
          <w:szCs w:val="24"/>
        </w:rPr>
        <w:t xml:space="preserve"> </w:t>
      </w:r>
      <w:r w:rsidRPr="003D5A86">
        <w:rPr>
          <w:rFonts w:cs="Arial"/>
          <w:szCs w:val="24"/>
        </w:rPr>
        <w:t>them)</w:t>
      </w:r>
      <w:r w:rsidRPr="003D5A86">
        <w:rPr>
          <w:rFonts w:cs="Arial"/>
          <w:spacing w:val="-1"/>
          <w:szCs w:val="24"/>
        </w:rPr>
        <w:t xml:space="preserve"> </w:t>
      </w:r>
      <w:r w:rsidRPr="003D5A86">
        <w:rPr>
          <w:rFonts w:cs="Arial"/>
          <w:szCs w:val="24"/>
        </w:rPr>
        <w:t>and</w:t>
      </w:r>
      <w:r w:rsidRPr="003D5A86">
        <w:rPr>
          <w:rFonts w:cs="Arial"/>
          <w:spacing w:val="-2"/>
          <w:szCs w:val="24"/>
        </w:rPr>
        <w:t xml:space="preserve"> </w:t>
      </w:r>
      <w:r w:rsidRPr="003D5A86">
        <w:rPr>
          <w:rFonts w:cs="Arial"/>
          <w:szCs w:val="24"/>
        </w:rPr>
        <w:t>note</w:t>
      </w:r>
      <w:r w:rsidRPr="003D5A86">
        <w:rPr>
          <w:rFonts w:cs="Arial"/>
          <w:spacing w:val="-3"/>
          <w:szCs w:val="24"/>
        </w:rPr>
        <w:t xml:space="preserve"> </w:t>
      </w:r>
      <w:r w:rsidRPr="003D5A86">
        <w:rPr>
          <w:rFonts w:cs="Arial"/>
          <w:szCs w:val="24"/>
        </w:rPr>
        <w:t>the</w:t>
      </w:r>
      <w:r w:rsidRPr="003D5A86">
        <w:rPr>
          <w:rFonts w:cs="Arial"/>
          <w:spacing w:val="-3"/>
          <w:szCs w:val="24"/>
        </w:rPr>
        <w:t xml:space="preserve"> </w:t>
      </w:r>
      <w:r w:rsidRPr="003D5A86">
        <w:rPr>
          <w:rFonts w:cs="Arial"/>
          <w:szCs w:val="24"/>
        </w:rPr>
        <w:t>reason</w:t>
      </w:r>
      <w:r w:rsidRPr="003D5A86">
        <w:rPr>
          <w:rFonts w:cs="Arial"/>
          <w:spacing w:val="-3"/>
          <w:szCs w:val="24"/>
        </w:rPr>
        <w:t xml:space="preserve"> </w:t>
      </w:r>
      <w:r w:rsidRPr="003D5A86">
        <w:rPr>
          <w:rFonts w:cs="Arial"/>
          <w:szCs w:val="24"/>
        </w:rPr>
        <w:t>for the change in policy or the reason for policy development, based on the evidence you have collated.</w:t>
      </w:r>
    </w:p>
    <w:p w14:paraId="55F16F4F" w14:textId="77777777" w:rsidR="003D5A86" w:rsidRDefault="003D5A86" w:rsidP="003D5A86">
      <w:pPr>
        <w:spacing w:before="255"/>
        <w:rPr>
          <w:rFonts w:cs="Arial"/>
          <w:szCs w:val="24"/>
        </w:rPr>
      </w:pPr>
      <w:r>
        <w:rPr>
          <w:rFonts w:cs="Arial"/>
          <w:szCs w:val="24"/>
        </w:rPr>
        <w:t>Please note that:</w:t>
      </w:r>
    </w:p>
    <w:p w14:paraId="13ACF186" w14:textId="77777777" w:rsidR="004D02B7" w:rsidRDefault="003D5A86" w:rsidP="003D5A86">
      <w:pPr>
        <w:pStyle w:val="ListParagraph"/>
        <w:numPr>
          <w:ilvl w:val="0"/>
          <w:numId w:val="26"/>
        </w:numPr>
        <w:spacing w:before="255"/>
        <w:rPr>
          <w:rFonts w:cs="Arial"/>
          <w:szCs w:val="24"/>
        </w:rPr>
      </w:pPr>
      <w:r w:rsidRPr="003D5A86">
        <w:rPr>
          <w:rFonts w:cs="Arial"/>
          <w:szCs w:val="24"/>
        </w:rPr>
        <w:lastRenderedPageBreak/>
        <w:t xml:space="preserve">a Positive Impact could benefit an equality </w:t>
      </w:r>
      <w:proofErr w:type="gramStart"/>
      <w:r w:rsidRPr="003D5A86">
        <w:rPr>
          <w:rFonts w:cs="Arial"/>
          <w:szCs w:val="24"/>
        </w:rPr>
        <w:t>group</w:t>
      </w:r>
      <w:proofErr w:type="gramEnd"/>
      <w:r w:rsidRPr="003D5A86">
        <w:rPr>
          <w:rFonts w:cs="Arial"/>
          <w:szCs w:val="24"/>
        </w:rPr>
        <w:t xml:space="preserve"> and a negative impact could disadvantage an equality grou</w:t>
      </w:r>
      <w:r w:rsidR="004D02B7">
        <w:rPr>
          <w:rFonts w:cs="Arial"/>
          <w:szCs w:val="24"/>
        </w:rPr>
        <w:t>p</w:t>
      </w:r>
    </w:p>
    <w:p w14:paraId="3A5AB787" w14:textId="77777777" w:rsidR="00236930" w:rsidRDefault="004D02B7" w:rsidP="003D5A86">
      <w:pPr>
        <w:pStyle w:val="ListParagraph"/>
        <w:numPr>
          <w:ilvl w:val="0"/>
          <w:numId w:val="26"/>
        </w:numPr>
        <w:spacing w:before="255"/>
        <w:rPr>
          <w:rFonts w:cs="Arial"/>
          <w:szCs w:val="24"/>
        </w:rPr>
      </w:pPr>
      <w:r>
        <w:rPr>
          <w:rFonts w:cs="Arial"/>
          <w:szCs w:val="24"/>
        </w:rPr>
        <w:t>for reasons of brevity race is not an exhaustive list – please edit the list if appropriate to reflect the complexity of other racial identities</w:t>
      </w:r>
    </w:p>
    <w:p w14:paraId="4F6C09F9" w14:textId="77777777" w:rsidR="00236930" w:rsidRDefault="00236930" w:rsidP="003D5A86">
      <w:pPr>
        <w:pStyle w:val="ListParagraph"/>
        <w:numPr>
          <w:ilvl w:val="0"/>
          <w:numId w:val="26"/>
        </w:numPr>
        <w:spacing w:before="255"/>
        <w:rPr>
          <w:rFonts w:cs="Arial"/>
          <w:szCs w:val="24"/>
        </w:rPr>
      </w:pPr>
      <w:r>
        <w:rPr>
          <w:rFonts w:cs="Arial"/>
          <w:szCs w:val="24"/>
        </w:rPr>
        <w:t xml:space="preserve">a definition of disability under the Equality Act 2010 is available on the </w:t>
      </w:r>
      <w:hyperlink r:id="rId11" w:history="1">
        <w:r w:rsidRPr="00236930">
          <w:rPr>
            <w:rStyle w:val="Hyperlink"/>
            <w:rFonts w:cs="Arial"/>
            <w:szCs w:val="24"/>
          </w:rPr>
          <w:t>gov.uk website</w:t>
        </w:r>
      </w:hyperlink>
    </w:p>
    <w:p w14:paraId="6EF30D0C" w14:textId="13A2F248" w:rsidR="003D5A86" w:rsidRPr="00236930" w:rsidRDefault="00236930" w:rsidP="00236930">
      <w:pPr>
        <w:pStyle w:val="ListParagraph"/>
        <w:numPr>
          <w:ilvl w:val="0"/>
          <w:numId w:val="26"/>
        </w:numPr>
        <w:rPr>
          <w:rFonts w:cs="Arial"/>
          <w:szCs w:val="24"/>
        </w:rPr>
      </w:pPr>
      <w:r>
        <w:t>there</w:t>
      </w:r>
      <w:r w:rsidRPr="00236930">
        <w:rPr>
          <w:spacing w:val="-1"/>
        </w:rPr>
        <w:t xml:space="preserve"> </w:t>
      </w:r>
      <w:r>
        <w:t>are</w:t>
      </w:r>
      <w:r w:rsidRPr="00236930">
        <w:rPr>
          <w:spacing w:val="-1"/>
        </w:rPr>
        <w:t xml:space="preserve"> </w:t>
      </w:r>
      <w:r>
        <w:t>too</w:t>
      </w:r>
      <w:r w:rsidRPr="00236930">
        <w:rPr>
          <w:spacing w:val="-3"/>
        </w:rPr>
        <w:t xml:space="preserve"> </w:t>
      </w:r>
      <w:r>
        <w:t>many</w:t>
      </w:r>
      <w:r w:rsidRPr="00236930">
        <w:rPr>
          <w:spacing w:val="-3"/>
        </w:rPr>
        <w:t xml:space="preserve"> </w:t>
      </w:r>
      <w:r>
        <w:t>faith</w:t>
      </w:r>
      <w:r w:rsidRPr="00236930">
        <w:rPr>
          <w:spacing w:val="-1"/>
        </w:rPr>
        <w:t xml:space="preserve"> </w:t>
      </w:r>
      <w:r>
        <w:t>groups</w:t>
      </w:r>
      <w:r w:rsidRPr="00236930">
        <w:rPr>
          <w:spacing w:val="-3"/>
        </w:rPr>
        <w:t xml:space="preserve"> </w:t>
      </w:r>
      <w:r>
        <w:t>to</w:t>
      </w:r>
      <w:r w:rsidRPr="00236930">
        <w:rPr>
          <w:spacing w:val="-1"/>
        </w:rPr>
        <w:t xml:space="preserve"> </w:t>
      </w:r>
      <w:r>
        <w:t>provide</w:t>
      </w:r>
      <w:r w:rsidRPr="00236930">
        <w:rPr>
          <w:spacing w:val="-3"/>
        </w:rPr>
        <w:t xml:space="preserve"> </w:t>
      </w:r>
      <w:r>
        <w:t>a</w:t>
      </w:r>
      <w:r w:rsidRPr="00236930">
        <w:rPr>
          <w:spacing w:val="-1"/>
        </w:rPr>
        <w:t xml:space="preserve"> </w:t>
      </w:r>
      <w:r>
        <w:t>list,</w:t>
      </w:r>
      <w:r w:rsidRPr="00236930">
        <w:rPr>
          <w:spacing w:val="-3"/>
        </w:rPr>
        <w:t xml:space="preserve"> </w:t>
      </w:r>
      <w:r>
        <w:t>therefore,</w:t>
      </w:r>
      <w:r w:rsidRPr="00236930">
        <w:rPr>
          <w:spacing w:val="-1"/>
        </w:rPr>
        <w:t xml:space="preserve"> </w:t>
      </w:r>
      <w:r>
        <w:t>please</w:t>
      </w:r>
      <w:r w:rsidRPr="00236930">
        <w:rPr>
          <w:spacing w:val="-1"/>
        </w:rPr>
        <w:t xml:space="preserve"> </w:t>
      </w:r>
      <w:r>
        <w:t>input</w:t>
      </w:r>
      <w:r w:rsidRPr="00236930">
        <w:rPr>
          <w:spacing w:val="-1"/>
        </w:rPr>
        <w:t xml:space="preserve"> </w:t>
      </w:r>
      <w:r>
        <w:t>the</w:t>
      </w:r>
      <w:r w:rsidRPr="00236930">
        <w:rPr>
          <w:spacing w:val="-1"/>
        </w:rPr>
        <w:t xml:space="preserve"> </w:t>
      </w:r>
      <w:r>
        <w:t>faith</w:t>
      </w:r>
      <w:r w:rsidRPr="00236930">
        <w:rPr>
          <w:spacing w:val="-3"/>
        </w:rPr>
        <w:t xml:space="preserve"> </w:t>
      </w:r>
      <w:r>
        <w:t>group</w:t>
      </w:r>
      <w:r w:rsidRPr="00236930">
        <w:rPr>
          <w:spacing w:val="-3"/>
        </w:rPr>
        <w:t xml:space="preserve"> </w:t>
      </w:r>
      <w:r>
        <w:t>e.g.,</w:t>
      </w:r>
      <w:r w:rsidRPr="00236930">
        <w:rPr>
          <w:spacing w:val="-1"/>
        </w:rPr>
        <w:t xml:space="preserve"> </w:t>
      </w:r>
      <w:r>
        <w:t>Muslims,</w:t>
      </w:r>
      <w:r w:rsidRPr="00236930">
        <w:rPr>
          <w:spacing w:val="-1"/>
        </w:rPr>
        <w:t xml:space="preserve"> </w:t>
      </w:r>
      <w:r>
        <w:t>Buddhists,</w:t>
      </w:r>
      <w:r w:rsidRPr="00236930">
        <w:rPr>
          <w:spacing w:val="-3"/>
        </w:rPr>
        <w:t xml:space="preserve"> </w:t>
      </w:r>
      <w:r>
        <w:t>Jews,</w:t>
      </w:r>
      <w:r w:rsidRPr="00236930">
        <w:rPr>
          <w:spacing w:val="-1"/>
        </w:rPr>
        <w:t xml:space="preserve"> </w:t>
      </w:r>
      <w:r>
        <w:t>Christians,</w:t>
      </w:r>
      <w:r w:rsidRPr="00236930">
        <w:rPr>
          <w:spacing w:val="-1"/>
        </w:rPr>
        <w:t xml:space="preserve"> </w:t>
      </w:r>
      <w:r>
        <w:t>Hindus,</w:t>
      </w:r>
      <w:r w:rsidRPr="00236930">
        <w:rPr>
          <w:spacing w:val="-1"/>
        </w:rPr>
        <w:t xml:space="preserve"> </w:t>
      </w:r>
      <w:r>
        <w:t>etc.</w:t>
      </w:r>
      <w:r w:rsidRPr="00236930">
        <w:rPr>
          <w:spacing w:val="40"/>
        </w:rPr>
        <w:t xml:space="preserve"> </w:t>
      </w:r>
      <w:r>
        <w:t>Consider</w:t>
      </w:r>
      <w:r w:rsidRPr="00236930">
        <w:rPr>
          <w:spacing w:val="-4"/>
        </w:rPr>
        <w:t xml:space="preserve"> </w:t>
      </w:r>
      <w:r>
        <w:t>the</w:t>
      </w:r>
      <w:r w:rsidRPr="00236930">
        <w:rPr>
          <w:spacing w:val="-3"/>
        </w:rPr>
        <w:t xml:space="preserve"> </w:t>
      </w:r>
      <w:r>
        <w:t>different</w:t>
      </w:r>
      <w:r w:rsidRPr="00236930">
        <w:rPr>
          <w:spacing w:val="-3"/>
        </w:rPr>
        <w:t xml:space="preserve"> </w:t>
      </w:r>
      <w:r>
        <w:t>faith</w:t>
      </w:r>
      <w:r w:rsidRPr="00236930">
        <w:rPr>
          <w:spacing w:val="-1"/>
        </w:rPr>
        <w:t xml:space="preserve"> </w:t>
      </w:r>
      <w:r>
        <w:t>groups individually when considering positive or negative impacts</w:t>
      </w:r>
      <w:r w:rsidR="003D5A86" w:rsidRPr="00236930">
        <w:rPr>
          <w:rFonts w:cs="Arial"/>
          <w:szCs w:val="24"/>
        </w:rPr>
        <w:t xml:space="preserve"> </w:t>
      </w:r>
    </w:p>
    <w:p w14:paraId="72BE57F1" w14:textId="77777777" w:rsidR="003D5A86" w:rsidRPr="003D5A86" w:rsidRDefault="003D5A86" w:rsidP="003D5A86"/>
    <w:tbl>
      <w:tblPr>
        <w:tblStyle w:val="TableGrid"/>
        <w:tblW w:w="0" w:type="auto"/>
        <w:tblLook w:val="04A0" w:firstRow="1" w:lastRow="0" w:firstColumn="1" w:lastColumn="0" w:noHBand="0" w:noVBand="1"/>
      </w:tblPr>
      <w:tblGrid>
        <w:gridCol w:w="2642"/>
        <w:gridCol w:w="2703"/>
        <w:gridCol w:w="2320"/>
        <w:gridCol w:w="2100"/>
        <w:gridCol w:w="2366"/>
        <w:gridCol w:w="2429"/>
      </w:tblGrid>
      <w:tr w:rsidR="00713B84" w14:paraId="65282C59" w14:textId="7665DE52" w:rsidTr="00713B84">
        <w:trPr>
          <w:tblHeader/>
        </w:trPr>
        <w:tc>
          <w:tcPr>
            <w:tcW w:w="2642" w:type="dxa"/>
            <w:shd w:val="clear" w:color="auto" w:fill="E7E6E6" w:themeFill="background2"/>
          </w:tcPr>
          <w:p w14:paraId="1288EA67" w14:textId="7525BFCE" w:rsidR="00713B84" w:rsidRPr="003D5A86" w:rsidRDefault="00713B84" w:rsidP="003D5A86">
            <w:pPr>
              <w:rPr>
                <w:b/>
                <w:bCs/>
              </w:rPr>
            </w:pPr>
            <w:r w:rsidRPr="003D5A86">
              <w:rPr>
                <w:b/>
                <w:bCs/>
              </w:rPr>
              <w:t>Protected Characteristic</w:t>
            </w:r>
          </w:p>
        </w:tc>
        <w:tc>
          <w:tcPr>
            <w:tcW w:w="2703" w:type="dxa"/>
            <w:shd w:val="clear" w:color="auto" w:fill="E7E6E6" w:themeFill="background2"/>
          </w:tcPr>
          <w:p w14:paraId="29953CA6" w14:textId="0259485D" w:rsidR="00713B84" w:rsidRPr="003D5A86" w:rsidRDefault="00713B84" w:rsidP="003D5A86">
            <w:pPr>
              <w:rPr>
                <w:b/>
                <w:bCs/>
              </w:rPr>
            </w:pPr>
            <w:r w:rsidRPr="003D5A86">
              <w:rPr>
                <w:b/>
                <w:bCs/>
              </w:rPr>
              <w:t>Specific Characteristics</w:t>
            </w:r>
          </w:p>
        </w:tc>
        <w:tc>
          <w:tcPr>
            <w:tcW w:w="2320" w:type="dxa"/>
            <w:shd w:val="clear" w:color="auto" w:fill="E7E6E6" w:themeFill="background2"/>
          </w:tcPr>
          <w:p w14:paraId="5D446DDE" w14:textId="6D061A74" w:rsidR="00713B84" w:rsidRPr="003D5A86" w:rsidRDefault="00713B84" w:rsidP="003D5A86">
            <w:pPr>
              <w:rPr>
                <w:b/>
                <w:bCs/>
              </w:rPr>
            </w:pPr>
            <w:r w:rsidRPr="003D5A86">
              <w:rPr>
                <w:b/>
                <w:bCs/>
              </w:rPr>
              <w:t>Positive Impact</w:t>
            </w:r>
          </w:p>
        </w:tc>
        <w:tc>
          <w:tcPr>
            <w:tcW w:w="2100" w:type="dxa"/>
            <w:shd w:val="clear" w:color="auto" w:fill="E7E6E6" w:themeFill="background2"/>
          </w:tcPr>
          <w:p w14:paraId="1BAD69B5" w14:textId="788C5F8A" w:rsidR="00713B84" w:rsidRPr="003D5A86" w:rsidRDefault="00713B84" w:rsidP="003D5A86">
            <w:pPr>
              <w:rPr>
                <w:b/>
                <w:bCs/>
              </w:rPr>
            </w:pPr>
            <w:r>
              <w:rPr>
                <w:b/>
                <w:bCs/>
              </w:rPr>
              <w:t>Neutral</w:t>
            </w:r>
          </w:p>
        </w:tc>
        <w:tc>
          <w:tcPr>
            <w:tcW w:w="2366" w:type="dxa"/>
            <w:shd w:val="clear" w:color="auto" w:fill="E7E6E6" w:themeFill="background2"/>
          </w:tcPr>
          <w:p w14:paraId="2537B504" w14:textId="509FC09F" w:rsidR="00713B84" w:rsidRPr="003D5A86" w:rsidRDefault="00713B84" w:rsidP="003D5A86">
            <w:pPr>
              <w:rPr>
                <w:b/>
                <w:bCs/>
              </w:rPr>
            </w:pPr>
            <w:r w:rsidRPr="003D5A86">
              <w:rPr>
                <w:b/>
                <w:bCs/>
              </w:rPr>
              <w:t>Negative Impact</w:t>
            </w:r>
          </w:p>
        </w:tc>
        <w:tc>
          <w:tcPr>
            <w:tcW w:w="2429" w:type="dxa"/>
            <w:shd w:val="clear" w:color="auto" w:fill="E7E6E6" w:themeFill="background2"/>
          </w:tcPr>
          <w:p w14:paraId="3D0EF383" w14:textId="42DF5EF6" w:rsidR="00713B84" w:rsidRPr="003D5A86" w:rsidRDefault="00713B84" w:rsidP="003D5A86">
            <w:pPr>
              <w:rPr>
                <w:b/>
                <w:bCs/>
              </w:rPr>
            </w:pPr>
            <w:r w:rsidRPr="003D5A86">
              <w:rPr>
                <w:b/>
                <w:bCs/>
              </w:rPr>
              <w:t>Socio Economic/Human Rights Impacts</w:t>
            </w:r>
          </w:p>
        </w:tc>
      </w:tr>
      <w:tr w:rsidR="00713B84" w14:paraId="259DBE6F" w14:textId="60DFE8DF" w:rsidTr="00713B84">
        <w:tc>
          <w:tcPr>
            <w:tcW w:w="2642" w:type="dxa"/>
          </w:tcPr>
          <w:p w14:paraId="513A40A0" w14:textId="6C6F07A9" w:rsidR="00713B84" w:rsidRDefault="00713B84" w:rsidP="00045817">
            <w:r>
              <w:t>Sex or Gender</w:t>
            </w:r>
          </w:p>
        </w:tc>
        <w:tc>
          <w:tcPr>
            <w:tcW w:w="2703" w:type="dxa"/>
          </w:tcPr>
          <w:p w14:paraId="42CE225A" w14:textId="17D75301" w:rsidR="00713B84" w:rsidRDefault="00713B84" w:rsidP="00045817">
            <w:pPr>
              <w:jc w:val="center"/>
            </w:pPr>
            <w:r>
              <w:t>Women</w:t>
            </w:r>
          </w:p>
        </w:tc>
        <w:tc>
          <w:tcPr>
            <w:tcW w:w="2320" w:type="dxa"/>
          </w:tcPr>
          <w:p w14:paraId="7908A392" w14:textId="1C790763" w:rsidR="00713B84" w:rsidRPr="00045817" w:rsidRDefault="00045817" w:rsidP="00045817">
            <w:pPr>
              <w:jc w:val="center"/>
              <w:rPr>
                <w:b/>
                <w:bCs/>
              </w:rPr>
            </w:pPr>
            <w:r w:rsidRPr="005965B0">
              <w:rPr>
                <w:b/>
                <w:bCs/>
              </w:rPr>
              <w:t>X</w:t>
            </w:r>
          </w:p>
        </w:tc>
        <w:tc>
          <w:tcPr>
            <w:tcW w:w="2100" w:type="dxa"/>
          </w:tcPr>
          <w:p w14:paraId="1798003D" w14:textId="56020C1F" w:rsidR="00713B84" w:rsidRPr="00713B84" w:rsidRDefault="00713B84" w:rsidP="00045817">
            <w:pPr>
              <w:jc w:val="center"/>
              <w:rPr>
                <w:b/>
                <w:bCs/>
              </w:rPr>
            </w:pPr>
          </w:p>
        </w:tc>
        <w:tc>
          <w:tcPr>
            <w:tcW w:w="2366" w:type="dxa"/>
          </w:tcPr>
          <w:p w14:paraId="5B77FFD0" w14:textId="687E72AC" w:rsidR="00713B84" w:rsidRDefault="00713B84" w:rsidP="00045817">
            <w:pPr>
              <w:jc w:val="center"/>
            </w:pPr>
          </w:p>
        </w:tc>
        <w:tc>
          <w:tcPr>
            <w:tcW w:w="2429" w:type="dxa"/>
          </w:tcPr>
          <w:p w14:paraId="08F5A552" w14:textId="77777777" w:rsidR="00713B84" w:rsidRDefault="00713B84" w:rsidP="00045817">
            <w:pPr>
              <w:jc w:val="center"/>
            </w:pPr>
          </w:p>
        </w:tc>
      </w:tr>
      <w:tr w:rsidR="00713B84" w14:paraId="3A6F56DB" w14:textId="6662611D" w:rsidTr="00713B84">
        <w:tc>
          <w:tcPr>
            <w:tcW w:w="2642" w:type="dxa"/>
          </w:tcPr>
          <w:p w14:paraId="2F9F6312" w14:textId="77777777" w:rsidR="00713B84" w:rsidRDefault="00713B84" w:rsidP="00045817"/>
        </w:tc>
        <w:tc>
          <w:tcPr>
            <w:tcW w:w="2703" w:type="dxa"/>
          </w:tcPr>
          <w:p w14:paraId="10A86C9A" w14:textId="3AC2675F" w:rsidR="00713B84" w:rsidRDefault="00713B84" w:rsidP="00045817">
            <w:pPr>
              <w:jc w:val="center"/>
            </w:pPr>
            <w:r>
              <w:t>Men</w:t>
            </w:r>
          </w:p>
        </w:tc>
        <w:tc>
          <w:tcPr>
            <w:tcW w:w="2320" w:type="dxa"/>
          </w:tcPr>
          <w:p w14:paraId="285B193A" w14:textId="126A8CAC" w:rsidR="00713B84" w:rsidRDefault="00045817" w:rsidP="00045817">
            <w:pPr>
              <w:jc w:val="center"/>
            </w:pPr>
            <w:r w:rsidRPr="005965B0">
              <w:rPr>
                <w:b/>
                <w:bCs/>
              </w:rPr>
              <w:t>X</w:t>
            </w:r>
          </w:p>
        </w:tc>
        <w:tc>
          <w:tcPr>
            <w:tcW w:w="2100" w:type="dxa"/>
          </w:tcPr>
          <w:p w14:paraId="7841F4C9" w14:textId="2797E0B9" w:rsidR="00713B84" w:rsidRDefault="00713B84" w:rsidP="00045817">
            <w:pPr>
              <w:jc w:val="center"/>
            </w:pPr>
          </w:p>
        </w:tc>
        <w:tc>
          <w:tcPr>
            <w:tcW w:w="2366" w:type="dxa"/>
          </w:tcPr>
          <w:p w14:paraId="49E39246" w14:textId="55A65101" w:rsidR="00713B84" w:rsidRDefault="00713B84" w:rsidP="00045817">
            <w:pPr>
              <w:jc w:val="center"/>
            </w:pPr>
          </w:p>
        </w:tc>
        <w:tc>
          <w:tcPr>
            <w:tcW w:w="2429" w:type="dxa"/>
          </w:tcPr>
          <w:p w14:paraId="6734888C" w14:textId="77777777" w:rsidR="00713B84" w:rsidRDefault="00713B84" w:rsidP="00045817">
            <w:pPr>
              <w:jc w:val="center"/>
            </w:pPr>
          </w:p>
        </w:tc>
      </w:tr>
      <w:tr w:rsidR="00713B84" w14:paraId="144A39C3" w14:textId="717FAC9A" w:rsidTr="00713B84">
        <w:tc>
          <w:tcPr>
            <w:tcW w:w="2642" w:type="dxa"/>
          </w:tcPr>
          <w:p w14:paraId="5C63D7B7" w14:textId="77777777" w:rsidR="00713B84" w:rsidRDefault="00713B84" w:rsidP="00045817"/>
        </w:tc>
        <w:tc>
          <w:tcPr>
            <w:tcW w:w="2703" w:type="dxa"/>
          </w:tcPr>
          <w:p w14:paraId="7D575E3E" w14:textId="145E1229" w:rsidR="00713B84" w:rsidRDefault="00713B84" w:rsidP="00045817">
            <w:pPr>
              <w:jc w:val="center"/>
            </w:pPr>
            <w:r>
              <w:t>Transgender</w:t>
            </w:r>
          </w:p>
        </w:tc>
        <w:tc>
          <w:tcPr>
            <w:tcW w:w="2320" w:type="dxa"/>
          </w:tcPr>
          <w:p w14:paraId="1BC77DC4" w14:textId="0482EF57" w:rsidR="00713B84" w:rsidRDefault="00045817" w:rsidP="00045817">
            <w:pPr>
              <w:jc w:val="center"/>
            </w:pPr>
            <w:r w:rsidRPr="005965B0">
              <w:rPr>
                <w:b/>
                <w:bCs/>
              </w:rPr>
              <w:t>X</w:t>
            </w:r>
          </w:p>
        </w:tc>
        <w:tc>
          <w:tcPr>
            <w:tcW w:w="2100" w:type="dxa"/>
          </w:tcPr>
          <w:p w14:paraId="02BC8F2F" w14:textId="0894DC6C" w:rsidR="00713B84" w:rsidRDefault="00713B84" w:rsidP="00045817">
            <w:pPr>
              <w:jc w:val="center"/>
            </w:pPr>
          </w:p>
        </w:tc>
        <w:tc>
          <w:tcPr>
            <w:tcW w:w="2366" w:type="dxa"/>
          </w:tcPr>
          <w:p w14:paraId="4F308AD0" w14:textId="6A799718" w:rsidR="00713B84" w:rsidRDefault="00713B84" w:rsidP="00045817">
            <w:pPr>
              <w:jc w:val="center"/>
            </w:pPr>
          </w:p>
        </w:tc>
        <w:tc>
          <w:tcPr>
            <w:tcW w:w="2429" w:type="dxa"/>
          </w:tcPr>
          <w:p w14:paraId="4A0D880E" w14:textId="77777777" w:rsidR="00713B84" w:rsidRDefault="00713B84" w:rsidP="00045817">
            <w:pPr>
              <w:jc w:val="center"/>
            </w:pPr>
          </w:p>
        </w:tc>
      </w:tr>
      <w:tr w:rsidR="00713B84" w14:paraId="60766B0B" w14:textId="77777777" w:rsidTr="00713B84">
        <w:tc>
          <w:tcPr>
            <w:tcW w:w="2642" w:type="dxa"/>
          </w:tcPr>
          <w:p w14:paraId="3341862C" w14:textId="05457808" w:rsidR="00713B84" w:rsidRDefault="00713B84" w:rsidP="00045817">
            <w:r>
              <w:t>Race</w:t>
            </w:r>
          </w:p>
        </w:tc>
        <w:tc>
          <w:tcPr>
            <w:tcW w:w="2703" w:type="dxa"/>
          </w:tcPr>
          <w:p w14:paraId="73C50F30" w14:textId="3A9807F5" w:rsidR="00713B84" w:rsidRDefault="00713B84" w:rsidP="00045817">
            <w:pPr>
              <w:jc w:val="center"/>
            </w:pPr>
            <w:r>
              <w:t>White</w:t>
            </w:r>
          </w:p>
        </w:tc>
        <w:tc>
          <w:tcPr>
            <w:tcW w:w="2320" w:type="dxa"/>
          </w:tcPr>
          <w:p w14:paraId="69E49008" w14:textId="269CA821" w:rsidR="00713B84" w:rsidRDefault="00045817" w:rsidP="00045817">
            <w:pPr>
              <w:jc w:val="center"/>
            </w:pPr>
            <w:r w:rsidRPr="005965B0">
              <w:rPr>
                <w:b/>
                <w:bCs/>
              </w:rPr>
              <w:t>X</w:t>
            </w:r>
          </w:p>
        </w:tc>
        <w:tc>
          <w:tcPr>
            <w:tcW w:w="2100" w:type="dxa"/>
          </w:tcPr>
          <w:p w14:paraId="30100EEB" w14:textId="51D8CC16" w:rsidR="00713B84" w:rsidRDefault="00713B84" w:rsidP="00045817">
            <w:pPr>
              <w:jc w:val="center"/>
            </w:pPr>
          </w:p>
        </w:tc>
        <w:tc>
          <w:tcPr>
            <w:tcW w:w="2366" w:type="dxa"/>
          </w:tcPr>
          <w:p w14:paraId="00767CD2" w14:textId="72CE2BF7" w:rsidR="00713B84" w:rsidRDefault="00713B84" w:rsidP="00045817">
            <w:pPr>
              <w:jc w:val="center"/>
            </w:pPr>
          </w:p>
        </w:tc>
        <w:tc>
          <w:tcPr>
            <w:tcW w:w="2429" w:type="dxa"/>
          </w:tcPr>
          <w:p w14:paraId="5C9F25B5" w14:textId="77777777" w:rsidR="00713B84" w:rsidRDefault="00713B84" w:rsidP="00045817">
            <w:pPr>
              <w:jc w:val="center"/>
            </w:pPr>
          </w:p>
        </w:tc>
      </w:tr>
      <w:tr w:rsidR="00713B84" w14:paraId="0FB9C5E0" w14:textId="77777777" w:rsidTr="00713B84">
        <w:tc>
          <w:tcPr>
            <w:tcW w:w="2642" w:type="dxa"/>
          </w:tcPr>
          <w:p w14:paraId="0CBFDD78" w14:textId="77777777" w:rsidR="00713B84" w:rsidRDefault="00713B84" w:rsidP="00045817"/>
        </w:tc>
        <w:tc>
          <w:tcPr>
            <w:tcW w:w="2703" w:type="dxa"/>
          </w:tcPr>
          <w:p w14:paraId="379FF213" w14:textId="512F6CDA" w:rsidR="00713B84" w:rsidRDefault="00713B84" w:rsidP="00045817">
            <w:pPr>
              <w:jc w:val="center"/>
            </w:pPr>
            <w:r>
              <w:t>Mixed or Multiple Ethnic Groups</w:t>
            </w:r>
          </w:p>
        </w:tc>
        <w:tc>
          <w:tcPr>
            <w:tcW w:w="2320" w:type="dxa"/>
          </w:tcPr>
          <w:p w14:paraId="0E16A68F" w14:textId="77777777" w:rsidR="00713B84" w:rsidRDefault="00713B84" w:rsidP="00045817">
            <w:pPr>
              <w:jc w:val="center"/>
            </w:pPr>
          </w:p>
        </w:tc>
        <w:tc>
          <w:tcPr>
            <w:tcW w:w="2100" w:type="dxa"/>
          </w:tcPr>
          <w:p w14:paraId="5B6B151C" w14:textId="051A5252" w:rsidR="00713B84" w:rsidRDefault="00713B84" w:rsidP="00045817">
            <w:pPr>
              <w:jc w:val="center"/>
            </w:pPr>
          </w:p>
        </w:tc>
        <w:tc>
          <w:tcPr>
            <w:tcW w:w="2366" w:type="dxa"/>
          </w:tcPr>
          <w:p w14:paraId="160085C2" w14:textId="7EDF6678" w:rsidR="00713B84" w:rsidRDefault="00713B84" w:rsidP="00045817">
            <w:pPr>
              <w:jc w:val="center"/>
            </w:pPr>
          </w:p>
        </w:tc>
        <w:tc>
          <w:tcPr>
            <w:tcW w:w="2429" w:type="dxa"/>
          </w:tcPr>
          <w:p w14:paraId="2D1813BB" w14:textId="77777777" w:rsidR="00713B84" w:rsidRDefault="00713B84" w:rsidP="00045817">
            <w:pPr>
              <w:jc w:val="center"/>
            </w:pPr>
          </w:p>
        </w:tc>
      </w:tr>
      <w:tr w:rsidR="00713B84" w14:paraId="6E71CA62" w14:textId="77777777" w:rsidTr="00713B84">
        <w:tc>
          <w:tcPr>
            <w:tcW w:w="2642" w:type="dxa"/>
          </w:tcPr>
          <w:p w14:paraId="1028A893" w14:textId="77777777" w:rsidR="00713B84" w:rsidRDefault="00713B84" w:rsidP="00045817"/>
        </w:tc>
        <w:tc>
          <w:tcPr>
            <w:tcW w:w="2703" w:type="dxa"/>
          </w:tcPr>
          <w:p w14:paraId="02D7D95C" w14:textId="7EA2E142" w:rsidR="00713B84" w:rsidRDefault="00713B84" w:rsidP="00045817">
            <w:pPr>
              <w:jc w:val="center"/>
            </w:pPr>
            <w:r>
              <w:t>Asian</w:t>
            </w:r>
          </w:p>
        </w:tc>
        <w:tc>
          <w:tcPr>
            <w:tcW w:w="2320" w:type="dxa"/>
          </w:tcPr>
          <w:p w14:paraId="2DBA5C9D" w14:textId="79CC50AA" w:rsidR="00713B84" w:rsidRDefault="00045817" w:rsidP="00045817">
            <w:pPr>
              <w:jc w:val="center"/>
            </w:pPr>
            <w:r w:rsidRPr="005965B0">
              <w:rPr>
                <w:b/>
                <w:bCs/>
              </w:rPr>
              <w:t>X</w:t>
            </w:r>
          </w:p>
        </w:tc>
        <w:tc>
          <w:tcPr>
            <w:tcW w:w="2100" w:type="dxa"/>
          </w:tcPr>
          <w:p w14:paraId="02A00B73" w14:textId="5DD4BD99" w:rsidR="00713B84" w:rsidRDefault="00713B84" w:rsidP="00045817">
            <w:pPr>
              <w:jc w:val="center"/>
            </w:pPr>
          </w:p>
        </w:tc>
        <w:tc>
          <w:tcPr>
            <w:tcW w:w="2366" w:type="dxa"/>
          </w:tcPr>
          <w:p w14:paraId="617FC3BC" w14:textId="309FEEFC" w:rsidR="00713B84" w:rsidRDefault="00713B84" w:rsidP="00045817">
            <w:pPr>
              <w:jc w:val="center"/>
            </w:pPr>
          </w:p>
        </w:tc>
        <w:tc>
          <w:tcPr>
            <w:tcW w:w="2429" w:type="dxa"/>
          </w:tcPr>
          <w:p w14:paraId="7D84E5D3" w14:textId="77777777" w:rsidR="00713B84" w:rsidRDefault="00713B84" w:rsidP="00045817">
            <w:pPr>
              <w:jc w:val="center"/>
            </w:pPr>
          </w:p>
        </w:tc>
      </w:tr>
      <w:tr w:rsidR="00713B84" w14:paraId="0B7047EF" w14:textId="77777777" w:rsidTr="00713B84">
        <w:tc>
          <w:tcPr>
            <w:tcW w:w="2642" w:type="dxa"/>
          </w:tcPr>
          <w:p w14:paraId="2777AE8C" w14:textId="77777777" w:rsidR="00713B84" w:rsidRDefault="00713B84" w:rsidP="00045817"/>
        </w:tc>
        <w:tc>
          <w:tcPr>
            <w:tcW w:w="2703" w:type="dxa"/>
          </w:tcPr>
          <w:p w14:paraId="356FFB7D" w14:textId="354A3756" w:rsidR="00713B84" w:rsidRDefault="00713B84" w:rsidP="00045817">
            <w:pPr>
              <w:jc w:val="center"/>
            </w:pPr>
            <w:r>
              <w:t>African</w:t>
            </w:r>
          </w:p>
        </w:tc>
        <w:tc>
          <w:tcPr>
            <w:tcW w:w="2320" w:type="dxa"/>
          </w:tcPr>
          <w:p w14:paraId="240FC0F4" w14:textId="45D6BB7D" w:rsidR="00713B84" w:rsidRDefault="00045817" w:rsidP="00045817">
            <w:pPr>
              <w:jc w:val="center"/>
            </w:pPr>
            <w:r w:rsidRPr="005965B0">
              <w:rPr>
                <w:b/>
                <w:bCs/>
              </w:rPr>
              <w:t>X</w:t>
            </w:r>
          </w:p>
        </w:tc>
        <w:tc>
          <w:tcPr>
            <w:tcW w:w="2100" w:type="dxa"/>
          </w:tcPr>
          <w:p w14:paraId="578A42B4" w14:textId="457A7E0F" w:rsidR="00713B84" w:rsidRDefault="00713B84" w:rsidP="00045817">
            <w:pPr>
              <w:jc w:val="center"/>
            </w:pPr>
          </w:p>
        </w:tc>
        <w:tc>
          <w:tcPr>
            <w:tcW w:w="2366" w:type="dxa"/>
          </w:tcPr>
          <w:p w14:paraId="0B6A229E" w14:textId="3372D60B" w:rsidR="00713B84" w:rsidRDefault="00713B84" w:rsidP="00045817">
            <w:pPr>
              <w:jc w:val="center"/>
            </w:pPr>
          </w:p>
        </w:tc>
        <w:tc>
          <w:tcPr>
            <w:tcW w:w="2429" w:type="dxa"/>
          </w:tcPr>
          <w:p w14:paraId="01BEAFF0" w14:textId="77777777" w:rsidR="00713B84" w:rsidRDefault="00713B84" w:rsidP="00045817">
            <w:pPr>
              <w:jc w:val="center"/>
            </w:pPr>
          </w:p>
        </w:tc>
      </w:tr>
      <w:tr w:rsidR="00713B84" w14:paraId="03CD8CBC" w14:textId="77777777" w:rsidTr="00713B84">
        <w:tc>
          <w:tcPr>
            <w:tcW w:w="2642" w:type="dxa"/>
          </w:tcPr>
          <w:p w14:paraId="25BAB087" w14:textId="77777777" w:rsidR="00713B84" w:rsidRDefault="00713B84" w:rsidP="00045817"/>
        </w:tc>
        <w:tc>
          <w:tcPr>
            <w:tcW w:w="2703" w:type="dxa"/>
          </w:tcPr>
          <w:p w14:paraId="0612E245" w14:textId="46606654" w:rsidR="00713B84" w:rsidRDefault="00713B84" w:rsidP="00045817">
            <w:pPr>
              <w:jc w:val="center"/>
            </w:pPr>
            <w:r>
              <w:t>Caribbean or Black</w:t>
            </w:r>
          </w:p>
        </w:tc>
        <w:tc>
          <w:tcPr>
            <w:tcW w:w="2320" w:type="dxa"/>
          </w:tcPr>
          <w:p w14:paraId="1D7F1F86" w14:textId="1E1E2B9C" w:rsidR="00713B84" w:rsidRDefault="00045817" w:rsidP="00045817">
            <w:pPr>
              <w:jc w:val="center"/>
            </w:pPr>
            <w:r w:rsidRPr="005965B0">
              <w:rPr>
                <w:b/>
                <w:bCs/>
              </w:rPr>
              <w:t>X</w:t>
            </w:r>
          </w:p>
        </w:tc>
        <w:tc>
          <w:tcPr>
            <w:tcW w:w="2100" w:type="dxa"/>
          </w:tcPr>
          <w:p w14:paraId="1BAE5336" w14:textId="0742D95F" w:rsidR="00713B84" w:rsidRDefault="00713B84" w:rsidP="00045817">
            <w:pPr>
              <w:jc w:val="center"/>
            </w:pPr>
          </w:p>
        </w:tc>
        <w:tc>
          <w:tcPr>
            <w:tcW w:w="2366" w:type="dxa"/>
          </w:tcPr>
          <w:p w14:paraId="30E922D6" w14:textId="61F1FE1C" w:rsidR="00713B84" w:rsidRDefault="00713B84" w:rsidP="00045817">
            <w:pPr>
              <w:jc w:val="center"/>
            </w:pPr>
          </w:p>
        </w:tc>
        <w:tc>
          <w:tcPr>
            <w:tcW w:w="2429" w:type="dxa"/>
          </w:tcPr>
          <w:p w14:paraId="7AEA2655" w14:textId="77777777" w:rsidR="00713B84" w:rsidRDefault="00713B84" w:rsidP="00045817">
            <w:pPr>
              <w:jc w:val="center"/>
            </w:pPr>
          </w:p>
        </w:tc>
      </w:tr>
      <w:tr w:rsidR="00713B84" w14:paraId="381A2A74" w14:textId="77777777" w:rsidTr="00713B84">
        <w:tc>
          <w:tcPr>
            <w:tcW w:w="2642" w:type="dxa"/>
          </w:tcPr>
          <w:p w14:paraId="75AF0A79" w14:textId="77777777" w:rsidR="00713B84" w:rsidRDefault="00713B84" w:rsidP="00045817"/>
        </w:tc>
        <w:tc>
          <w:tcPr>
            <w:tcW w:w="2703" w:type="dxa"/>
          </w:tcPr>
          <w:p w14:paraId="5731B9D1" w14:textId="2B5A883D" w:rsidR="00713B84" w:rsidRDefault="00713B84" w:rsidP="00045817">
            <w:pPr>
              <w:jc w:val="center"/>
            </w:pPr>
            <w:r>
              <w:t>Other Ethnic Group</w:t>
            </w:r>
          </w:p>
        </w:tc>
        <w:tc>
          <w:tcPr>
            <w:tcW w:w="2320" w:type="dxa"/>
          </w:tcPr>
          <w:p w14:paraId="29B27C7D" w14:textId="35DF18A1" w:rsidR="00713B84" w:rsidRDefault="00045817" w:rsidP="00045817">
            <w:pPr>
              <w:jc w:val="center"/>
            </w:pPr>
            <w:r w:rsidRPr="005965B0">
              <w:rPr>
                <w:b/>
                <w:bCs/>
              </w:rPr>
              <w:t>X</w:t>
            </w:r>
          </w:p>
        </w:tc>
        <w:tc>
          <w:tcPr>
            <w:tcW w:w="2100" w:type="dxa"/>
          </w:tcPr>
          <w:p w14:paraId="5091EE0D" w14:textId="2A99D5C6" w:rsidR="00713B84" w:rsidRDefault="00713B84" w:rsidP="00045817">
            <w:pPr>
              <w:jc w:val="center"/>
            </w:pPr>
          </w:p>
        </w:tc>
        <w:tc>
          <w:tcPr>
            <w:tcW w:w="2366" w:type="dxa"/>
          </w:tcPr>
          <w:p w14:paraId="3F5EA106" w14:textId="01E530E8" w:rsidR="00713B84" w:rsidRDefault="00713B84" w:rsidP="00045817">
            <w:pPr>
              <w:jc w:val="center"/>
            </w:pPr>
          </w:p>
        </w:tc>
        <w:tc>
          <w:tcPr>
            <w:tcW w:w="2429" w:type="dxa"/>
          </w:tcPr>
          <w:p w14:paraId="2C544650" w14:textId="77777777" w:rsidR="00713B84" w:rsidRDefault="00713B84" w:rsidP="00045817">
            <w:pPr>
              <w:jc w:val="center"/>
            </w:pPr>
          </w:p>
        </w:tc>
      </w:tr>
      <w:tr w:rsidR="00713B84" w14:paraId="0A38FDB3" w14:textId="77777777" w:rsidTr="00713B84">
        <w:tc>
          <w:tcPr>
            <w:tcW w:w="2642" w:type="dxa"/>
          </w:tcPr>
          <w:p w14:paraId="7E05F785" w14:textId="1EA7A894" w:rsidR="00713B84" w:rsidRDefault="00713B84" w:rsidP="00045817">
            <w:r>
              <w:t>Disability</w:t>
            </w:r>
          </w:p>
        </w:tc>
        <w:tc>
          <w:tcPr>
            <w:tcW w:w="2703" w:type="dxa"/>
          </w:tcPr>
          <w:p w14:paraId="45F5B522" w14:textId="10261685" w:rsidR="00713B84" w:rsidRDefault="00713B84" w:rsidP="00045817">
            <w:pPr>
              <w:jc w:val="center"/>
            </w:pPr>
            <w:r>
              <w:t>Physical disability</w:t>
            </w:r>
          </w:p>
        </w:tc>
        <w:tc>
          <w:tcPr>
            <w:tcW w:w="2320" w:type="dxa"/>
          </w:tcPr>
          <w:p w14:paraId="7E32B117" w14:textId="7B115005" w:rsidR="00713B84" w:rsidRDefault="00045817" w:rsidP="00045817">
            <w:pPr>
              <w:jc w:val="center"/>
            </w:pPr>
            <w:r w:rsidRPr="005965B0">
              <w:rPr>
                <w:b/>
                <w:bCs/>
              </w:rPr>
              <w:t>X</w:t>
            </w:r>
          </w:p>
        </w:tc>
        <w:tc>
          <w:tcPr>
            <w:tcW w:w="2100" w:type="dxa"/>
          </w:tcPr>
          <w:p w14:paraId="10293983" w14:textId="6AAAD29C" w:rsidR="00713B84" w:rsidRDefault="00713B84" w:rsidP="00045817">
            <w:pPr>
              <w:jc w:val="center"/>
            </w:pPr>
          </w:p>
        </w:tc>
        <w:tc>
          <w:tcPr>
            <w:tcW w:w="2366" w:type="dxa"/>
          </w:tcPr>
          <w:p w14:paraId="79C0B417" w14:textId="1B791BB9" w:rsidR="00713B84" w:rsidRDefault="00713B84" w:rsidP="00045817">
            <w:pPr>
              <w:jc w:val="center"/>
            </w:pPr>
          </w:p>
        </w:tc>
        <w:tc>
          <w:tcPr>
            <w:tcW w:w="2429" w:type="dxa"/>
          </w:tcPr>
          <w:p w14:paraId="70C9D68E" w14:textId="77777777" w:rsidR="00713B84" w:rsidRDefault="00713B84" w:rsidP="00045817">
            <w:pPr>
              <w:jc w:val="center"/>
            </w:pPr>
          </w:p>
        </w:tc>
      </w:tr>
      <w:tr w:rsidR="00713B84" w14:paraId="2754F896" w14:textId="77777777" w:rsidTr="00713B84">
        <w:tc>
          <w:tcPr>
            <w:tcW w:w="2642" w:type="dxa"/>
          </w:tcPr>
          <w:p w14:paraId="478BEF29" w14:textId="77777777" w:rsidR="00713B84" w:rsidRDefault="00713B84" w:rsidP="00045817"/>
        </w:tc>
        <w:tc>
          <w:tcPr>
            <w:tcW w:w="2703" w:type="dxa"/>
          </w:tcPr>
          <w:p w14:paraId="5E62D614" w14:textId="368B41FA" w:rsidR="00713B84" w:rsidRDefault="00713B84" w:rsidP="00045817">
            <w:pPr>
              <w:jc w:val="center"/>
            </w:pPr>
            <w:r>
              <w:t>Sensory Impairment (e.g. sight, heading)</w:t>
            </w:r>
          </w:p>
        </w:tc>
        <w:tc>
          <w:tcPr>
            <w:tcW w:w="2320" w:type="dxa"/>
          </w:tcPr>
          <w:p w14:paraId="10BBA379" w14:textId="4DC57E64" w:rsidR="00713B84" w:rsidRDefault="00045817" w:rsidP="00045817">
            <w:pPr>
              <w:jc w:val="center"/>
            </w:pPr>
            <w:r w:rsidRPr="005965B0">
              <w:rPr>
                <w:b/>
                <w:bCs/>
              </w:rPr>
              <w:t>X</w:t>
            </w:r>
          </w:p>
        </w:tc>
        <w:tc>
          <w:tcPr>
            <w:tcW w:w="2100" w:type="dxa"/>
          </w:tcPr>
          <w:p w14:paraId="5E290BF1" w14:textId="365EA807" w:rsidR="00713B84" w:rsidRDefault="00713B84" w:rsidP="00045817">
            <w:pPr>
              <w:jc w:val="center"/>
            </w:pPr>
          </w:p>
        </w:tc>
        <w:tc>
          <w:tcPr>
            <w:tcW w:w="2366" w:type="dxa"/>
          </w:tcPr>
          <w:p w14:paraId="097B0325" w14:textId="63340823" w:rsidR="00713B84" w:rsidRDefault="00713B84" w:rsidP="00045817">
            <w:pPr>
              <w:jc w:val="center"/>
            </w:pPr>
          </w:p>
        </w:tc>
        <w:tc>
          <w:tcPr>
            <w:tcW w:w="2429" w:type="dxa"/>
          </w:tcPr>
          <w:p w14:paraId="4F346008" w14:textId="77777777" w:rsidR="00713B84" w:rsidRDefault="00713B84" w:rsidP="00045817">
            <w:pPr>
              <w:jc w:val="center"/>
            </w:pPr>
          </w:p>
        </w:tc>
      </w:tr>
      <w:tr w:rsidR="00713B84" w14:paraId="3AFFCDB4" w14:textId="77777777" w:rsidTr="00713B84">
        <w:tc>
          <w:tcPr>
            <w:tcW w:w="2642" w:type="dxa"/>
          </w:tcPr>
          <w:p w14:paraId="38462805" w14:textId="77777777" w:rsidR="00713B84" w:rsidRDefault="00713B84" w:rsidP="00045817"/>
        </w:tc>
        <w:tc>
          <w:tcPr>
            <w:tcW w:w="2703" w:type="dxa"/>
          </w:tcPr>
          <w:p w14:paraId="767A07E1" w14:textId="31886DDD" w:rsidR="00713B84" w:rsidRDefault="00713B84" w:rsidP="00045817">
            <w:pPr>
              <w:jc w:val="center"/>
            </w:pPr>
            <w:r>
              <w:t>Mental health</w:t>
            </w:r>
          </w:p>
        </w:tc>
        <w:tc>
          <w:tcPr>
            <w:tcW w:w="2320" w:type="dxa"/>
          </w:tcPr>
          <w:p w14:paraId="428D2831" w14:textId="4DFD921B" w:rsidR="00713B84" w:rsidRDefault="00045817" w:rsidP="00045817">
            <w:pPr>
              <w:jc w:val="center"/>
            </w:pPr>
            <w:r w:rsidRPr="005965B0">
              <w:rPr>
                <w:b/>
                <w:bCs/>
              </w:rPr>
              <w:t>X</w:t>
            </w:r>
          </w:p>
        </w:tc>
        <w:tc>
          <w:tcPr>
            <w:tcW w:w="2100" w:type="dxa"/>
          </w:tcPr>
          <w:p w14:paraId="1746C4B8" w14:textId="6860E9F6" w:rsidR="00713B84" w:rsidRDefault="00713B84" w:rsidP="00045817">
            <w:pPr>
              <w:jc w:val="center"/>
            </w:pPr>
          </w:p>
        </w:tc>
        <w:tc>
          <w:tcPr>
            <w:tcW w:w="2366" w:type="dxa"/>
          </w:tcPr>
          <w:p w14:paraId="3C4BB78B" w14:textId="47C2CD32" w:rsidR="00713B84" w:rsidRDefault="00713B84" w:rsidP="00045817">
            <w:pPr>
              <w:jc w:val="center"/>
            </w:pPr>
          </w:p>
        </w:tc>
        <w:tc>
          <w:tcPr>
            <w:tcW w:w="2429" w:type="dxa"/>
          </w:tcPr>
          <w:p w14:paraId="3FCD1DDF" w14:textId="77777777" w:rsidR="00713B84" w:rsidRDefault="00713B84" w:rsidP="00045817">
            <w:pPr>
              <w:jc w:val="center"/>
            </w:pPr>
          </w:p>
        </w:tc>
      </w:tr>
      <w:tr w:rsidR="00713B84" w14:paraId="1B61160E" w14:textId="77777777" w:rsidTr="00713B84">
        <w:tc>
          <w:tcPr>
            <w:tcW w:w="2642" w:type="dxa"/>
          </w:tcPr>
          <w:p w14:paraId="72657B66" w14:textId="77777777" w:rsidR="00713B84" w:rsidRDefault="00713B84" w:rsidP="00045817"/>
        </w:tc>
        <w:tc>
          <w:tcPr>
            <w:tcW w:w="2703" w:type="dxa"/>
          </w:tcPr>
          <w:p w14:paraId="3A3BEC7E" w14:textId="181F8590" w:rsidR="00713B84" w:rsidRDefault="00713B84" w:rsidP="00045817">
            <w:pPr>
              <w:jc w:val="center"/>
            </w:pPr>
            <w:r>
              <w:t>Learning disability</w:t>
            </w:r>
          </w:p>
        </w:tc>
        <w:tc>
          <w:tcPr>
            <w:tcW w:w="2320" w:type="dxa"/>
          </w:tcPr>
          <w:p w14:paraId="27EC821B" w14:textId="5215088B" w:rsidR="00713B84" w:rsidRDefault="00045817" w:rsidP="00045817">
            <w:pPr>
              <w:jc w:val="center"/>
            </w:pPr>
            <w:r w:rsidRPr="005965B0">
              <w:rPr>
                <w:b/>
                <w:bCs/>
              </w:rPr>
              <w:t>X</w:t>
            </w:r>
          </w:p>
        </w:tc>
        <w:tc>
          <w:tcPr>
            <w:tcW w:w="2100" w:type="dxa"/>
          </w:tcPr>
          <w:p w14:paraId="18D25F00" w14:textId="7D8EB7EE" w:rsidR="00713B84" w:rsidRDefault="00713B84" w:rsidP="00045817">
            <w:pPr>
              <w:jc w:val="center"/>
            </w:pPr>
          </w:p>
        </w:tc>
        <w:tc>
          <w:tcPr>
            <w:tcW w:w="2366" w:type="dxa"/>
          </w:tcPr>
          <w:p w14:paraId="3748019A" w14:textId="50C7B75E" w:rsidR="00713B84" w:rsidRDefault="00713B84" w:rsidP="00045817">
            <w:pPr>
              <w:jc w:val="center"/>
            </w:pPr>
          </w:p>
        </w:tc>
        <w:tc>
          <w:tcPr>
            <w:tcW w:w="2429" w:type="dxa"/>
          </w:tcPr>
          <w:p w14:paraId="607248D6" w14:textId="77777777" w:rsidR="00713B84" w:rsidRDefault="00713B84" w:rsidP="00045817">
            <w:pPr>
              <w:jc w:val="center"/>
            </w:pPr>
          </w:p>
        </w:tc>
      </w:tr>
      <w:tr w:rsidR="00713B84" w14:paraId="6BEA0620" w14:textId="77777777" w:rsidTr="00713B84">
        <w:tc>
          <w:tcPr>
            <w:tcW w:w="2642" w:type="dxa"/>
          </w:tcPr>
          <w:p w14:paraId="210F5A3B" w14:textId="05DF5078" w:rsidR="00713B84" w:rsidRDefault="00713B84" w:rsidP="00045817">
            <w:r>
              <w:t>LGBT</w:t>
            </w:r>
          </w:p>
        </w:tc>
        <w:tc>
          <w:tcPr>
            <w:tcW w:w="2703" w:type="dxa"/>
          </w:tcPr>
          <w:p w14:paraId="6505520A" w14:textId="249E4FC6" w:rsidR="00713B84" w:rsidRDefault="00713B84" w:rsidP="00045817">
            <w:pPr>
              <w:jc w:val="center"/>
            </w:pPr>
            <w:r>
              <w:t>Lesbians</w:t>
            </w:r>
          </w:p>
        </w:tc>
        <w:tc>
          <w:tcPr>
            <w:tcW w:w="2320" w:type="dxa"/>
          </w:tcPr>
          <w:p w14:paraId="182923D9" w14:textId="3A0954D5" w:rsidR="00713B84" w:rsidRDefault="00045817" w:rsidP="00045817">
            <w:pPr>
              <w:jc w:val="center"/>
            </w:pPr>
            <w:r w:rsidRPr="005965B0">
              <w:rPr>
                <w:b/>
                <w:bCs/>
              </w:rPr>
              <w:t>X</w:t>
            </w:r>
          </w:p>
        </w:tc>
        <w:tc>
          <w:tcPr>
            <w:tcW w:w="2100" w:type="dxa"/>
          </w:tcPr>
          <w:p w14:paraId="7EC2D735" w14:textId="67333240" w:rsidR="00713B84" w:rsidRDefault="00713B84" w:rsidP="00045817">
            <w:pPr>
              <w:jc w:val="center"/>
            </w:pPr>
          </w:p>
        </w:tc>
        <w:tc>
          <w:tcPr>
            <w:tcW w:w="2366" w:type="dxa"/>
          </w:tcPr>
          <w:p w14:paraId="7D5109FB" w14:textId="30B3DA1A" w:rsidR="00713B84" w:rsidRDefault="00713B84" w:rsidP="00045817">
            <w:pPr>
              <w:jc w:val="center"/>
            </w:pPr>
          </w:p>
        </w:tc>
        <w:tc>
          <w:tcPr>
            <w:tcW w:w="2429" w:type="dxa"/>
          </w:tcPr>
          <w:p w14:paraId="28F8CD55" w14:textId="77777777" w:rsidR="00713B84" w:rsidRDefault="00713B84" w:rsidP="00045817">
            <w:pPr>
              <w:jc w:val="center"/>
            </w:pPr>
          </w:p>
        </w:tc>
      </w:tr>
      <w:tr w:rsidR="00713B84" w14:paraId="3FB3D175" w14:textId="77777777" w:rsidTr="00713B84">
        <w:tc>
          <w:tcPr>
            <w:tcW w:w="2642" w:type="dxa"/>
          </w:tcPr>
          <w:p w14:paraId="1CF8367B" w14:textId="77777777" w:rsidR="00713B84" w:rsidRDefault="00713B84" w:rsidP="00045817"/>
        </w:tc>
        <w:tc>
          <w:tcPr>
            <w:tcW w:w="2703" w:type="dxa"/>
          </w:tcPr>
          <w:p w14:paraId="794ED908" w14:textId="2452D9CD" w:rsidR="00713B84" w:rsidRDefault="00713B84" w:rsidP="00045817">
            <w:pPr>
              <w:jc w:val="center"/>
            </w:pPr>
            <w:r>
              <w:t>Gay Men</w:t>
            </w:r>
          </w:p>
        </w:tc>
        <w:tc>
          <w:tcPr>
            <w:tcW w:w="2320" w:type="dxa"/>
          </w:tcPr>
          <w:p w14:paraId="60E90BA1" w14:textId="09C1F50A" w:rsidR="00713B84" w:rsidRDefault="00045817" w:rsidP="00045817">
            <w:pPr>
              <w:jc w:val="center"/>
            </w:pPr>
            <w:r w:rsidRPr="005965B0">
              <w:rPr>
                <w:b/>
                <w:bCs/>
              </w:rPr>
              <w:t>X</w:t>
            </w:r>
          </w:p>
        </w:tc>
        <w:tc>
          <w:tcPr>
            <w:tcW w:w="2100" w:type="dxa"/>
          </w:tcPr>
          <w:p w14:paraId="0C17B9AB" w14:textId="321BA6C7" w:rsidR="00713B84" w:rsidRDefault="00713B84" w:rsidP="00045817">
            <w:pPr>
              <w:jc w:val="center"/>
            </w:pPr>
          </w:p>
        </w:tc>
        <w:tc>
          <w:tcPr>
            <w:tcW w:w="2366" w:type="dxa"/>
          </w:tcPr>
          <w:p w14:paraId="677005EA" w14:textId="6BF0B334" w:rsidR="00713B84" w:rsidRDefault="00713B84" w:rsidP="00045817">
            <w:pPr>
              <w:jc w:val="center"/>
            </w:pPr>
          </w:p>
        </w:tc>
        <w:tc>
          <w:tcPr>
            <w:tcW w:w="2429" w:type="dxa"/>
          </w:tcPr>
          <w:p w14:paraId="4F9FC776" w14:textId="77777777" w:rsidR="00713B84" w:rsidRDefault="00713B84" w:rsidP="00045817">
            <w:pPr>
              <w:jc w:val="center"/>
            </w:pPr>
          </w:p>
        </w:tc>
      </w:tr>
      <w:tr w:rsidR="00713B84" w14:paraId="54273A0F" w14:textId="77777777" w:rsidTr="00713B84">
        <w:tc>
          <w:tcPr>
            <w:tcW w:w="2642" w:type="dxa"/>
          </w:tcPr>
          <w:p w14:paraId="3993430D" w14:textId="77777777" w:rsidR="00713B84" w:rsidRDefault="00713B84" w:rsidP="00045817"/>
        </w:tc>
        <w:tc>
          <w:tcPr>
            <w:tcW w:w="2703" w:type="dxa"/>
          </w:tcPr>
          <w:p w14:paraId="6180103A" w14:textId="2E4D2B51" w:rsidR="00713B84" w:rsidRDefault="00713B84" w:rsidP="00045817">
            <w:pPr>
              <w:jc w:val="center"/>
            </w:pPr>
            <w:r>
              <w:t>Bisexual</w:t>
            </w:r>
          </w:p>
        </w:tc>
        <w:tc>
          <w:tcPr>
            <w:tcW w:w="2320" w:type="dxa"/>
          </w:tcPr>
          <w:p w14:paraId="08FB7E5B" w14:textId="4ECBAB99" w:rsidR="00713B84" w:rsidRDefault="00045817" w:rsidP="00045817">
            <w:pPr>
              <w:jc w:val="center"/>
            </w:pPr>
            <w:r w:rsidRPr="005965B0">
              <w:rPr>
                <w:b/>
                <w:bCs/>
              </w:rPr>
              <w:t>X</w:t>
            </w:r>
          </w:p>
        </w:tc>
        <w:tc>
          <w:tcPr>
            <w:tcW w:w="2100" w:type="dxa"/>
          </w:tcPr>
          <w:p w14:paraId="36C88A34" w14:textId="69D9FEDA" w:rsidR="00713B84" w:rsidRDefault="00713B84" w:rsidP="00045817">
            <w:pPr>
              <w:jc w:val="center"/>
            </w:pPr>
          </w:p>
        </w:tc>
        <w:tc>
          <w:tcPr>
            <w:tcW w:w="2366" w:type="dxa"/>
          </w:tcPr>
          <w:p w14:paraId="332B1125" w14:textId="33A75DDC" w:rsidR="00713B84" w:rsidRDefault="00713B84" w:rsidP="00045817">
            <w:pPr>
              <w:jc w:val="center"/>
            </w:pPr>
          </w:p>
        </w:tc>
        <w:tc>
          <w:tcPr>
            <w:tcW w:w="2429" w:type="dxa"/>
          </w:tcPr>
          <w:p w14:paraId="163D991A" w14:textId="77777777" w:rsidR="00713B84" w:rsidRDefault="00713B84" w:rsidP="00045817">
            <w:pPr>
              <w:jc w:val="center"/>
            </w:pPr>
          </w:p>
        </w:tc>
      </w:tr>
      <w:tr w:rsidR="00713B84" w14:paraId="1E07721A" w14:textId="77777777" w:rsidTr="00713B84">
        <w:tc>
          <w:tcPr>
            <w:tcW w:w="2642" w:type="dxa"/>
          </w:tcPr>
          <w:p w14:paraId="5A725ED7" w14:textId="4F76A7C4" w:rsidR="00713B84" w:rsidRDefault="00713B84" w:rsidP="00045817">
            <w:r>
              <w:t>Age</w:t>
            </w:r>
          </w:p>
        </w:tc>
        <w:tc>
          <w:tcPr>
            <w:tcW w:w="2703" w:type="dxa"/>
          </w:tcPr>
          <w:p w14:paraId="70AD3758" w14:textId="0A6DE403" w:rsidR="00713B84" w:rsidRDefault="00713B84" w:rsidP="00045817">
            <w:pPr>
              <w:jc w:val="center"/>
            </w:pPr>
            <w:r>
              <w:t>Older people (60+)</w:t>
            </w:r>
          </w:p>
        </w:tc>
        <w:tc>
          <w:tcPr>
            <w:tcW w:w="2320" w:type="dxa"/>
          </w:tcPr>
          <w:p w14:paraId="4031119F" w14:textId="23793CB3" w:rsidR="00713B84" w:rsidRDefault="00045817" w:rsidP="00045817">
            <w:pPr>
              <w:jc w:val="center"/>
            </w:pPr>
            <w:r w:rsidRPr="005965B0">
              <w:rPr>
                <w:b/>
                <w:bCs/>
              </w:rPr>
              <w:t>X</w:t>
            </w:r>
          </w:p>
        </w:tc>
        <w:tc>
          <w:tcPr>
            <w:tcW w:w="2100" w:type="dxa"/>
          </w:tcPr>
          <w:p w14:paraId="59653059" w14:textId="6B12D3E0" w:rsidR="00713B84" w:rsidRDefault="00713B84" w:rsidP="00045817">
            <w:pPr>
              <w:jc w:val="center"/>
            </w:pPr>
          </w:p>
        </w:tc>
        <w:tc>
          <w:tcPr>
            <w:tcW w:w="2366" w:type="dxa"/>
          </w:tcPr>
          <w:p w14:paraId="357DD4E8" w14:textId="7AD85C98" w:rsidR="00713B84" w:rsidRDefault="00713B84" w:rsidP="00045817">
            <w:pPr>
              <w:jc w:val="center"/>
            </w:pPr>
          </w:p>
        </w:tc>
        <w:tc>
          <w:tcPr>
            <w:tcW w:w="2429" w:type="dxa"/>
          </w:tcPr>
          <w:p w14:paraId="375DA172" w14:textId="77777777" w:rsidR="00713B84" w:rsidRDefault="00713B84" w:rsidP="00045817">
            <w:pPr>
              <w:jc w:val="center"/>
            </w:pPr>
          </w:p>
        </w:tc>
      </w:tr>
      <w:tr w:rsidR="00713B84" w14:paraId="0B278962" w14:textId="77777777" w:rsidTr="00713B84">
        <w:tc>
          <w:tcPr>
            <w:tcW w:w="2642" w:type="dxa"/>
          </w:tcPr>
          <w:p w14:paraId="6F08B9EC" w14:textId="77777777" w:rsidR="00713B84" w:rsidRDefault="00713B84" w:rsidP="00045817"/>
        </w:tc>
        <w:tc>
          <w:tcPr>
            <w:tcW w:w="2703" w:type="dxa"/>
          </w:tcPr>
          <w:p w14:paraId="3CD17D82" w14:textId="4C5CC924" w:rsidR="00713B84" w:rsidRDefault="00713B84" w:rsidP="00045817">
            <w:pPr>
              <w:jc w:val="center"/>
            </w:pPr>
            <w:r>
              <w:t>Younger people (18-25)</w:t>
            </w:r>
          </w:p>
        </w:tc>
        <w:tc>
          <w:tcPr>
            <w:tcW w:w="2320" w:type="dxa"/>
          </w:tcPr>
          <w:p w14:paraId="4BC8B7EC" w14:textId="33D8853E" w:rsidR="00713B84" w:rsidRDefault="00045817" w:rsidP="00045817">
            <w:pPr>
              <w:jc w:val="center"/>
            </w:pPr>
            <w:r w:rsidRPr="005965B0">
              <w:rPr>
                <w:b/>
                <w:bCs/>
              </w:rPr>
              <w:t>X</w:t>
            </w:r>
          </w:p>
        </w:tc>
        <w:tc>
          <w:tcPr>
            <w:tcW w:w="2100" w:type="dxa"/>
          </w:tcPr>
          <w:p w14:paraId="0DF9E026" w14:textId="4C571AAE" w:rsidR="00713B84" w:rsidRDefault="00713B84" w:rsidP="00045817">
            <w:pPr>
              <w:jc w:val="center"/>
            </w:pPr>
          </w:p>
        </w:tc>
        <w:tc>
          <w:tcPr>
            <w:tcW w:w="2366" w:type="dxa"/>
          </w:tcPr>
          <w:p w14:paraId="6E44AE73" w14:textId="6CAB982D" w:rsidR="00713B84" w:rsidRDefault="00713B84" w:rsidP="00045817">
            <w:pPr>
              <w:jc w:val="center"/>
            </w:pPr>
          </w:p>
        </w:tc>
        <w:tc>
          <w:tcPr>
            <w:tcW w:w="2429" w:type="dxa"/>
          </w:tcPr>
          <w:p w14:paraId="5BE56A30" w14:textId="77777777" w:rsidR="00713B84" w:rsidRDefault="00713B84" w:rsidP="00045817">
            <w:pPr>
              <w:jc w:val="center"/>
            </w:pPr>
          </w:p>
        </w:tc>
      </w:tr>
      <w:tr w:rsidR="00713B84" w14:paraId="31406D21" w14:textId="77777777" w:rsidTr="00713B84">
        <w:tc>
          <w:tcPr>
            <w:tcW w:w="2642" w:type="dxa"/>
          </w:tcPr>
          <w:p w14:paraId="13A0A3BA" w14:textId="77777777" w:rsidR="00713B84" w:rsidRDefault="00713B84" w:rsidP="00045817"/>
        </w:tc>
        <w:tc>
          <w:tcPr>
            <w:tcW w:w="2703" w:type="dxa"/>
          </w:tcPr>
          <w:p w14:paraId="14B5E014" w14:textId="687FF020" w:rsidR="00713B84" w:rsidRDefault="00713B84" w:rsidP="00045817">
            <w:pPr>
              <w:jc w:val="center"/>
            </w:pPr>
            <w:r>
              <w:t>Children (0-16)</w:t>
            </w:r>
          </w:p>
        </w:tc>
        <w:tc>
          <w:tcPr>
            <w:tcW w:w="2320" w:type="dxa"/>
          </w:tcPr>
          <w:p w14:paraId="20621A03" w14:textId="55643F5A" w:rsidR="00713B84" w:rsidRDefault="00045817" w:rsidP="00045817">
            <w:pPr>
              <w:jc w:val="center"/>
            </w:pPr>
            <w:r w:rsidRPr="005965B0">
              <w:rPr>
                <w:b/>
                <w:bCs/>
              </w:rPr>
              <w:t>X</w:t>
            </w:r>
          </w:p>
        </w:tc>
        <w:tc>
          <w:tcPr>
            <w:tcW w:w="2100" w:type="dxa"/>
          </w:tcPr>
          <w:p w14:paraId="2DDDC77C" w14:textId="44A76B0A" w:rsidR="00713B84" w:rsidRDefault="00713B84" w:rsidP="00045817">
            <w:pPr>
              <w:jc w:val="center"/>
            </w:pPr>
          </w:p>
        </w:tc>
        <w:tc>
          <w:tcPr>
            <w:tcW w:w="2366" w:type="dxa"/>
          </w:tcPr>
          <w:p w14:paraId="6E8CA826" w14:textId="5CC287BA" w:rsidR="00713B84" w:rsidRDefault="00713B84" w:rsidP="00045817">
            <w:pPr>
              <w:jc w:val="center"/>
            </w:pPr>
          </w:p>
        </w:tc>
        <w:tc>
          <w:tcPr>
            <w:tcW w:w="2429" w:type="dxa"/>
          </w:tcPr>
          <w:p w14:paraId="251BA973" w14:textId="77777777" w:rsidR="00713B84" w:rsidRDefault="00713B84" w:rsidP="00045817">
            <w:pPr>
              <w:jc w:val="center"/>
            </w:pPr>
          </w:p>
        </w:tc>
      </w:tr>
      <w:tr w:rsidR="00713B84" w14:paraId="49C72180" w14:textId="77777777" w:rsidTr="00713B84">
        <w:tc>
          <w:tcPr>
            <w:tcW w:w="2642" w:type="dxa"/>
          </w:tcPr>
          <w:p w14:paraId="371C4C2B" w14:textId="1CC28661" w:rsidR="00713B84" w:rsidRDefault="00713B84" w:rsidP="00045817">
            <w:r>
              <w:lastRenderedPageBreak/>
              <w:t>Marriage and Civil Partnership</w:t>
            </w:r>
          </w:p>
        </w:tc>
        <w:tc>
          <w:tcPr>
            <w:tcW w:w="2703" w:type="dxa"/>
          </w:tcPr>
          <w:p w14:paraId="53A2E656" w14:textId="2676D8F0" w:rsidR="00713B84" w:rsidRDefault="00713B84" w:rsidP="00045817">
            <w:pPr>
              <w:jc w:val="center"/>
            </w:pPr>
            <w:r>
              <w:t>Women</w:t>
            </w:r>
          </w:p>
        </w:tc>
        <w:tc>
          <w:tcPr>
            <w:tcW w:w="2320" w:type="dxa"/>
          </w:tcPr>
          <w:p w14:paraId="2B6B4D7B" w14:textId="627A4394" w:rsidR="00713B84" w:rsidRDefault="00045817" w:rsidP="00045817">
            <w:pPr>
              <w:jc w:val="center"/>
            </w:pPr>
            <w:r w:rsidRPr="005965B0">
              <w:rPr>
                <w:b/>
                <w:bCs/>
              </w:rPr>
              <w:t>X</w:t>
            </w:r>
          </w:p>
        </w:tc>
        <w:tc>
          <w:tcPr>
            <w:tcW w:w="2100" w:type="dxa"/>
          </w:tcPr>
          <w:p w14:paraId="75CA658C" w14:textId="65C232B3" w:rsidR="00713B84" w:rsidRDefault="00713B84" w:rsidP="00045817">
            <w:pPr>
              <w:jc w:val="center"/>
            </w:pPr>
          </w:p>
        </w:tc>
        <w:tc>
          <w:tcPr>
            <w:tcW w:w="2366" w:type="dxa"/>
          </w:tcPr>
          <w:p w14:paraId="4E883229" w14:textId="52B7F1F7" w:rsidR="00713B84" w:rsidRDefault="00713B84" w:rsidP="00045817">
            <w:pPr>
              <w:jc w:val="center"/>
            </w:pPr>
          </w:p>
        </w:tc>
        <w:tc>
          <w:tcPr>
            <w:tcW w:w="2429" w:type="dxa"/>
          </w:tcPr>
          <w:p w14:paraId="59F93DDD" w14:textId="77777777" w:rsidR="00713B84" w:rsidRDefault="00713B84" w:rsidP="00045817">
            <w:pPr>
              <w:jc w:val="center"/>
            </w:pPr>
          </w:p>
        </w:tc>
      </w:tr>
      <w:tr w:rsidR="00713B84" w14:paraId="645E5DEA" w14:textId="77777777" w:rsidTr="00713B84">
        <w:tc>
          <w:tcPr>
            <w:tcW w:w="2642" w:type="dxa"/>
          </w:tcPr>
          <w:p w14:paraId="314763CE" w14:textId="77777777" w:rsidR="00713B84" w:rsidRDefault="00713B84" w:rsidP="00045817"/>
        </w:tc>
        <w:tc>
          <w:tcPr>
            <w:tcW w:w="2703" w:type="dxa"/>
          </w:tcPr>
          <w:p w14:paraId="1ACCACD5" w14:textId="1E1D4E86" w:rsidR="00713B84" w:rsidRDefault="00713B84" w:rsidP="00045817">
            <w:pPr>
              <w:jc w:val="center"/>
            </w:pPr>
            <w:r>
              <w:t>Men</w:t>
            </w:r>
          </w:p>
        </w:tc>
        <w:tc>
          <w:tcPr>
            <w:tcW w:w="2320" w:type="dxa"/>
          </w:tcPr>
          <w:p w14:paraId="390F166F" w14:textId="7B80FDF2" w:rsidR="00713B84" w:rsidRDefault="00045817" w:rsidP="00045817">
            <w:pPr>
              <w:jc w:val="center"/>
            </w:pPr>
            <w:r w:rsidRPr="005965B0">
              <w:rPr>
                <w:b/>
                <w:bCs/>
              </w:rPr>
              <w:t>X</w:t>
            </w:r>
          </w:p>
        </w:tc>
        <w:tc>
          <w:tcPr>
            <w:tcW w:w="2100" w:type="dxa"/>
          </w:tcPr>
          <w:p w14:paraId="38E6F9EF" w14:textId="661FF596" w:rsidR="00713B84" w:rsidRDefault="00713B84" w:rsidP="00045817">
            <w:pPr>
              <w:jc w:val="center"/>
            </w:pPr>
          </w:p>
        </w:tc>
        <w:tc>
          <w:tcPr>
            <w:tcW w:w="2366" w:type="dxa"/>
          </w:tcPr>
          <w:p w14:paraId="12DC7CDD" w14:textId="17C342D1" w:rsidR="00713B84" w:rsidRDefault="00713B84" w:rsidP="00045817">
            <w:pPr>
              <w:jc w:val="center"/>
            </w:pPr>
          </w:p>
        </w:tc>
        <w:tc>
          <w:tcPr>
            <w:tcW w:w="2429" w:type="dxa"/>
          </w:tcPr>
          <w:p w14:paraId="2FAEEA46" w14:textId="77777777" w:rsidR="00713B84" w:rsidRDefault="00713B84" w:rsidP="00045817">
            <w:pPr>
              <w:jc w:val="center"/>
            </w:pPr>
          </w:p>
        </w:tc>
      </w:tr>
      <w:tr w:rsidR="00713B84" w14:paraId="327AC740" w14:textId="77777777" w:rsidTr="00713B84">
        <w:tc>
          <w:tcPr>
            <w:tcW w:w="2642" w:type="dxa"/>
          </w:tcPr>
          <w:p w14:paraId="1BEFEEA8" w14:textId="77777777" w:rsidR="00713B84" w:rsidRDefault="00713B84" w:rsidP="00045817"/>
        </w:tc>
        <w:tc>
          <w:tcPr>
            <w:tcW w:w="2703" w:type="dxa"/>
          </w:tcPr>
          <w:p w14:paraId="5EA375D4" w14:textId="2C739B97" w:rsidR="00713B84" w:rsidRDefault="00713B84" w:rsidP="00045817">
            <w:pPr>
              <w:jc w:val="center"/>
            </w:pPr>
            <w:r>
              <w:t>Lesbians</w:t>
            </w:r>
          </w:p>
        </w:tc>
        <w:tc>
          <w:tcPr>
            <w:tcW w:w="2320" w:type="dxa"/>
          </w:tcPr>
          <w:p w14:paraId="3FEC2058" w14:textId="5E1CA1D8" w:rsidR="00713B84" w:rsidRDefault="00045817" w:rsidP="00045817">
            <w:pPr>
              <w:jc w:val="center"/>
            </w:pPr>
            <w:r w:rsidRPr="005965B0">
              <w:rPr>
                <w:b/>
                <w:bCs/>
              </w:rPr>
              <w:t>X</w:t>
            </w:r>
          </w:p>
        </w:tc>
        <w:tc>
          <w:tcPr>
            <w:tcW w:w="2100" w:type="dxa"/>
          </w:tcPr>
          <w:p w14:paraId="6A2FD8D9" w14:textId="731D5F4B" w:rsidR="00713B84" w:rsidRDefault="00713B84" w:rsidP="00045817">
            <w:pPr>
              <w:jc w:val="center"/>
            </w:pPr>
          </w:p>
        </w:tc>
        <w:tc>
          <w:tcPr>
            <w:tcW w:w="2366" w:type="dxa"/>
          </w:tcPr>
          <w:p w14:paraId="60A1955A" w14:textId="4F5AD1CF" w:rsidR="00713B84" w:rsidRDefault="00713B84" w:rsidP="00045817">
            <w:pPr>
              <w:jc w:val="center"/>
            </w:pPr>
          </w:p>
        </w:tc>
        <w:tc>
          <w:tcPr>
            <w:tcW w:w="2429" w:type="dxa"/>
          </w:tcPr>
          <w:p w14:paraId="31EB7F2E" w14:textId="77777777" w:rsidR="00713B84" w:rsidRDefault="00713B84" w:rsidP="00045817">
            <w:pPr>
              <w:jc w:val="center"/>
            </w:pPr>
          </w:p>
        </w:tc>
      </w:tr>
      <w:tr w:rsidR="00713B84" w14:paraId="031C103F" w14:textId="77777777" w:rsidTr="00713B84">
        <w:tc>
          <w:tcPr>
            <w:tcW w:w="2642" w:type="dxa"/>
          </w:tcPr>
          <w:p w14:paraId="39780D56" w14:textId="40CB56DB" w:rsidR="00713B84" w:rsidRDefault="00713B84" w:rsidP="00045817">
            <w:r>
              <w:t>Pregnancy and Maternity</w:t>
            </w:r>
          </w:p>
        </w:tc>
        <w:tc>
          <w:tcPr>
            <w:tcW w:w="2703" w:type="dxa"/>
          </w:tcPr>
          <w:p w14:paraId="4DA47076" w14:textId="7F3349EE" w:rsidR="00713B84" w:rsidRDefault="00713B84" w:rsidP="00045817">
            <w:pPr>
              <w:jc w:val="center"/>
            </w:pPr>
            <w:r>
              <w:t>Women</w:t>
            </w:r>
          </w:p>
        </w:tc>
        <w:tc>
          <w:tcPr>
            <w:tcW w:w="2320" w:type="dxa"/>
          </w:tcPr>
          <w:p w14:paraId="387B3F00" w14:textId="65AA631F" w:rsidR="00713B84" w:rsidRDefault="00045817" w:rsidP="00045817">
            <w:pPr>
              <w:jc w:val="center"/>
            </w:pPr>
            <w:r w:rsidRPr="005965B0">
              <w:rPr>
                <w:b/>
                <w:bCs/>
              </w:rPr>
              <w:t>X</w:t>
            </w:r>
          </w:p>
        </w:tc>
        <w:tc>
          <w:tcPr>
            <w:tcW w:w="2100" w:type="dxa"/>
          </w:tcPr>
          <w:p w14:paraId="7021C4F5" w14:textId="48DDBE5A" w:rsidR="00713B84" w:rsidRDefault="00713B84" w:rsidP="00045817">
            <w:pPr>
              <w:jc w:val="center"/>
            </w:pPr>
          </w:p>
        </w:tc>
        <w:tc>
          <w:tcPr>
            <w:tcW w:w="2366" w:type="dxa"/>
          </w:tcPr>
          <w:p w14:paraId="6B2CBE8F" w14:textId="18BB9A79" w:rsidR="00713B84" w:rsidRDefault="00713B84" w:rsidP="00045817">
            <w:pPr>
              <w:jc w:val="center"/>
            </w:pPr>
          </w:p>
        </w:tc>
        <w:tc>
          <w:tcPr>
            <w:tcW w:w="2429" w:type="dxa"/>
          </w:tcPr>
          <w:p w14:paraId="2E9772CE" w14:textId="77777777" w:rsidR="00713B84" w:rsidRDefault="00713B84" w:rsidP="00045817">
            <w:pPr>
              <w:jc w:val="center"/>
            </w:pPr>
          </w:p>
        </w:tc>
      </w:tr>
      <w:tr w:rsidR="00713B84" w14:paraId="6DDC4ED1" w14:textId="77777777" w:rsidTr="00713B84">
        <w:tc>
          <w:tcPr>
            <w:tcW w:w="2642" w:type="dxa"/>
          </w:tcPr>
          <w:p w14:paraId="684760E8" w14:textId="0B27846D" w:rsidR="00713B84" w:rsidRDefault="00713B84" w:rsidP="00045817">
            <w:r>
              <w:t>Religion and belief</w:t>
            </w:r>
          </w:p>
        </w:tc>
        <w:tc>
          <w:tcPr>
            <w:tcW w:w="2703" w:type="dxa"/>
          </w:tcPr>
          <w:p w14:paraId="155D9C8B" w14:textId="2F4201C9" w:rsidR="00713B84" w:rsidRDefault="00713B84" w:rsidP="00045817">
            <w:pPr>
              <w:jc w:val="center"/>
            </w:pPr>
            <w:r>
              <w:t>See below</w:t>
            </w:r>
          </w:p>
        </w:tc>
        <w:tc>
          <w:tcPr>
            <w:tcW w:w="2320" w:type="dxa"/>
          </w:tcPr>
          <w:p w14:paraId="434B486D" w14:textId="46E0E575" w:rsidR="00713B84" w:rsidRDefault="005A0D63" w:rsidP="00045817">
            <w:pPr>
              <w:jc w:val="center"/>
            </w:pPr>
            <w:r w:rsidRPr="005965B0">
              <w:rPr>
                <w:b/>
                <w:bCs/>
              </w:rPr>
              <w:t>X</w:t>
            </w:r>
          </w:p>
        </w:tc>
        <w:tc>
          <w:tcPr>
            <w:tcW w:w="2100" w:type="dxa"/>
          </w:tcPr>
          <w:p w14:paraId="64107008" w14:textId="7DDC5124" w:rsidR="00713B84" w:rsidRDefault="00713B84" w:rsidP="00045817">
            <w:pPr>
              <w:jc w:val="center"/>
            </w:pPr>
          </w:p>
        </w:tc>
        <w:tc>
          <w:tcPr>
            <w:tcW w:w="2366" w:type="dxa"/>
          </w:tcPr>
          <w:p w14:paraId="3A2665D3" w14:textId="124E61F3" w:rsidR="00713B84" w:rsidRDefault="00713B84" w:rsidP="00045817">
            <w:pPr>
              <w:jc w:val="center"/>
            </w:pPr>
          </w:p>
        </w:tc>
        <w:tc>
          <w:tcPr>
            <w:tcW w:w="2429" w:type="dxa"/>
          </w:tcPr>
          <w:p w14:paraId="6E1D1C87" w14:textId="77777777" w:rsidR="00713B84" w:rsidRDefault="00713B84" w:rsidP="00045817">
            <w:pPr>
              <w:jc w:val="center"/>
            </w:pPr>
          </w:p>
        </w:tc>
      </w:tr>
    </w:tbl>
    <w:p w14:paraId="347F4767" w14:textId="77777777" w:rsidR="00236930" w:rsidRDefault="00236930" w:rsidP="00045817">
      <w:pPr>
        <w:jc w:val="center"/>
      </w:pPr>
    </w:p>
    <w:p w14:paraId="1FF39D06" w14:textId="77777777" w:rsidR="00713B84" w:rsidRDefault="00713B84" w:rsidP="00045817">
      <w:pPr>
        <w:jc w:val="center"/>
      </w:pPr>
    </w:p>
    <w:tbl>
      <w:tblPr>
        <w:tblStyle w:val="TableGrid"/>
        <w:tblW w:w="14596" w:type="dxa"/>
        <w:tblLook w:val="04A0" w:firstRow="1" w:lastRow="0" w:firstColumn="1" w:lastColumn="0" w:noHBand="0" w:noVBand="1"/>
      </w:tblPr>
      <w:tblGrid>
        <w:gridCol w:w="4106"/>
        <w:gridCol w:w="10490"/>
      </w:tblGrid>
      <w:tr w:rsidR="00236930" w14:paraId="7157905C" w14:textId="77777777" w:rsidTr="00484FE3">
        <w:tc>
          <w:tcPr>
            <w:tcW w:w="4106" w:type="dxa"/>
            <w:shd w:val="clear" w:color="auto" w:fill="E7E6E6" w:themeFill="background2"/>
          </w:tcPr>
          <w:p w14:paraId="61E6F9FB" w14:textId="77777777" w:rsidR="00236930" w:rsidRDefault="00236930" w:rsidP="00045817">
            <w:bookmarkStart w:id="4" w:name="_Hlk179815200"/>
            <w:r>
              <w:t>Summary of Protected Characteristics most impacted</w:t>
            </w:r>
          </w:p>
          <w:p w14:paraId="090F6B66" w14:textId="2E89141C" w:rsidR="00236930" w:rsidRDefault="00236930" w:rsidP="00045817"/>
        </w:tc>
        <w:tc>
          <w:tcPr>
            <w:tcW w:w="10490" w:type="dxa"/>
          </w:tcPr>
          <w:p w14:paraId="642FF37D" w14:textId="77777777" w:rsidR="00236930" w:rsidRDefault="005A0D63" w:rsidP="005A0D63">
            <w:r>
              <w:t>All polices, procedures and practices have the potential to cause either a positive, neutral or negative impact on different groups in the community, on the grounds of any protected characteristic.</w:t>
            </w:r>
          </w:p>
          <w:p w14:paraId="06972870" w14:textId="77777777" w:rsidR="005A0D63" w:rsidRDefault="005A0D63" w:rsidP="005A0D63"/>
          <w:p w14:paraId="2F97E5CC" w14:textId="111BE1DB" w:rsidR="005A0D63" w:rsidRDefault="005A0D63" w:rsidP="005A0D63">
            <w:r>
              <w:t xml:space="preserve">Our Equality policy </w:t>
            </w:r>
          </w:p>
        </w:tc>
      </w:tr>
      <w:tr w:rsidR="00236930" w14:paraId="15BB4207" w14:textId="77777777" w:rsidTr="00484FE3">
        <w:tc>
          <w:tcPr>
            <w:tcW w:w="4106" w:type="dxa"/>
            <w:shd w:val="clear" w:color="auto" w:fill="E7E6E6" w:themeFill="background2"/>
          </w:tcPr>
          <w:p w14:paraId="25BCCE09" w14:textId="77777777" w:rsidR="00236930" w:rsidRDefault="00236930" w:rsidP="00045817">
            <w:r>
              <w:t>Summary of Socio-Economic impacts</w:t>
            </w:r>
          </w:p>
          <w:p w14:paraId="4749FDAD" w14:textId="6CFD8594" w:rsidR="00236930" w:rsidRDefault="00236930" w:rsidP="00045817"/>
        </w:tc>
        <w:tc>
          <w:tcPr>
            <w:tcW w:w="10490" w:type="dxa"/>
          </w:tcPr>
          <w:p w14:paraId="7C95B12F" w14:textId="78E378BB" w:rsidR="00236930" w:rsidRDefault="00FD7542" w:rsidP="005A0D63">
            <w:r>
              <w:t>As Fenland District Council has the areas of highest deprivation in Cambridgeshire there is the potential to have major impact on all groups especially in the seven out of the ten most deprived wards in Cambridgeshire in Wisbech.</w:t>
            </w:r>
          </w:p>
        </w:tc>
      </w:tr>
      <w:tr w:rsidR="00236930" w14:paraId="3F56348C" w14:textId="77777777" w:rsidTr="00484FE3">
        <w:tc>
          <w:tcPr>
            <w:tcW w:w="4106" w:type="dxa"/>
            <w:shd w:val="clear" w:color="auto" w:fill="E7E6E6" w:themeFill="background2"/>
          </w:tcPr>
          <w:p w14:paraId="3D4580B7" w14:textId="77777777" w:rsidR="00236930" w:rsidRDefault="00236930" w:rsidP="00045817">
            <w:r>
              <w:t>Summary of Human Rights impacts</w:t>
            </w:r>
          </w:p>
          <w:p w14:paraId="5AB4F18D" w14:textId="77777777" w:rsidR="00236930" w:rsidRDefault="00236930" w:rsidP="00045817"/>
          <w:p w14:paraId="4BE0B406" w14:textId="64BCC6C4" w:rsidR="00236930" w:rsidRDefault="00236930" w:rsidP="00045817"/>
        </w:tc>
        <w:tc>
          <w:tcPr>
            <w:tcW w:w="10490" w:type="dxa"/>
          </w:tcPr>
          <w:p w14:paraId="06672DD7" w14:textId="2863761F" w:rsidR="00236930" w:rsidRDefault="00FD7542" w:rsidP="005A0D63">
            <w:r>
              <w:t>Human Rights impacts considered in all Equality Impact Assessments</w:t>
            </w:r>
          </w:p>
        </w:tc>
      </w:tr>
      <w:tr w:rsidR="00713B84" w14:paraId="355043AE" w14:textId="77777777" w:rsidTr="00484FE3">
        <w:tc>
          <w:tcPr>
            <w:tcW w:w="4106" w:type="dxa"/>
            <w:shd w:val="clear" w:color="auto" w:fill="E7E6E6" w:themeFill="background2"/>
          </w:tcPr>
          <w:p w14:paraId="58022DBB" w14:textId="70B84EE6" w:rsidR="00713B84" w:rsidRDefault="00713B84" w:rsidP="00045817">
            <w:pPr>
              <w:jc w:val="center"/>
            </w:pPr>
            <w:r>
              <w:t>Summary Explanation of the scoring against the protected characteristics</w:t>
            </w:r>
          </w:p>
          <w:p w14:paraId="6D07C8BF" w14:textId="77777777" w:rsidR="00713B84" w:rsidRDefault="00713B84" w:rsidP="00045817">
            <w:pPr>
              <w:jc w:val="center"/>
            </w:pPr>
          </w:p>
        </w:tc>
        <w:tc>
          <w:tcPr>
            <w:tcW w:w="10490" w:type="dxa"/>
          </w:tcPr>
          <w:p w14:paraId="42081F8F" w14:textId="77777777" w:rsidR="002A1955" w:rsidRDefault="00FD7542" w:rsidP="005A0D63">
            <w:r>
              <w:t xml:space="preserve">Our policies, procedures and practices have the potential to cause a positive or negative impact on different groups in the community, on the grounds of any of the protected characteristics.  </w:t>
            </w:r>
            <w:r w:rsidR="003D2798">
              <w:t>We therefore explain in our Equality Impact Assessments.</w:t>
            </w:r>
          </w:p>
          <w:p w14:paraId="0EC76524" w14:textId="77777777" w:rsidR="003D2798" w:rsidRDefault="003D2798" w:rsidP="005A0D63"/>
          <w:p w14:paraId="45A621AC" w14:textId="77777777" w:rsidR="003D2798" w:rsidRDefault="003D2798" w:rsidP="003D2798">
            <w:pPr>
              <w:pStyle w:val="ListParagraph"/>
              <w:numPr>
                <w:ilvl w:val="0"/>
                <w:numId w:val="30"/>
              </w:numPr>
            </w:pPr>
            <w:r>
              <w:t>What we already know about the equality impact and or need.</w:t>
            </w:r>
          </w:p>
          <w:p w14:paraId="0B9D063B" w14:textId="77777777" w:rsidR="003D2798" w:rsidRDefault="003D2798" w:rsidP="003D2798">
            <w:pPr>
              <w:pStyle w:val="ListParagraph"/>
              <w:numPr>
                <w:ilvl w:val="0"/>
                <w:numId w:val="30"/>
              </w:numPr>
            </w:pPr>
            <w:r>
              <w:t>Is there any evidence of a higher or lower take-up by particular groups.</w:t>
            </w:r>
          </w:p>
          <w:p w14:paraId="187BC5E1" w14:textId="77777777" w:rsidR="003D2798" w:rsidRDefault="003D2798" w:rsidP="003D2798">
            <w:pPr>
              <w:pStyle w:val="ListParagraph"/>
              <w:numPr>
                <w:ilvl w:val="0"/>
                <w:numId w:val="30"/>
              </w:numPr>
            </w:pPr>
            <w:r>
              <w:t>Is there any evidence that there is a higher or lower take up by particular groups.</w:t>
            </w:r>
          </w:p>
          <w:p w14:paraId="131724EB" w14:textId="77777777" w:rsidR="003D2798" w:rsidRDefault="003D2798" w:rsidP="003D2798">
            <w:pPr>
              <w:pStyle w:val="ListParagraph"/>
              <w:numPr>
                <w:ilvl w:val="0"/>
                <w:numId w:val="30"/>
              </w:numPr>
            </w:pPr>
            <w:r>
              <w:t>Have there been any demographic changes or trends locally.</w:t>
            </w:r>
          </w:p>
          <w:p w14:paraId="5EAD317C" w14:textId="4ABBA8A9" w:rsidR="003D2798" w:rsidRDefault="003D2798" w:rsidP="003D2798">
            <w:pPr>
              <w:pStyle w:val="ListParagraph"/>
              <w:numPr>
                <w:ilvl w:val="0"/>
                <w:numId w:val="30"/>
              </w:numPr>
            </w:pPr>
            <w:r>
              <w:t>Are there any barriers to accessing the policy outcomes or service.</w:t>
            </w:r>
          </w:p>
        </w:tc>
      </w:tr>
      <w:bookmarkEnd w:id="4"/>
    </w:tbl>
    <w:p w14:paraId="0CAA488B" w14:textId="77777777" w:rsidR="00F85A90" w:rsidRDefault="00F85A90" w:rsidP="00045817">
      <w:pPr>
        <w:jc w:val="center"/>
      </w:pPr>
    </w:p>
    <w:p w14:paraId="504200C4" w14:textId="77777777" w:rsidR="00F85A90" w:rsidRDefault="00F85A90">
      <w:r>
        <w:lastRenderedPageBreak/>
        <w:br w:type="page"/>
      </w:r>
    </w:p>
    <w:p w14:paraId="0C2E55FB" w14:textId="77777777" w:rsidR="00F85A90" w:rsidRDefault="00F85A90" w:rsidP="00F85A90">
      <w:pPr>
        <w:pStyle w:val="Heading2"/>
      </w:pPr>
      <w:bookmarkStart w:id="5" w:name="_Toc167112759"/>
      <w:r>
        <w:lastRenderedPageBreak/>
        <w:t>Section 4: Outcomes, Actions and Public Reporting</w:t>
      </w:r>
      <w:bookmarkEnd w:id="5"/>
    </w:p>
    <w:p w14:paraId="269C98FB" w14:textId="77777777" w:rsidR="00F85A90" w:rsidRDefault="00F85A90" w:rsidP="00F85A90">
      <w:pPr>
        <w:pStyle w:val="Heading2"/>
      </w:pPr>
    </w:p>
    <w:tbl>
      <w:tblPr>
        <w:tblStyle w:val="TableGrid"/>
        <w:tblW w:w="14596" w:type="dxa"/>
        <w:tblLook w:val="04A0" w:firstRow="1" w:lastRow="0" w:firstColumn="1" w:lastColumn="0" w:noHBand="0" w:noVBand="1"/>
      </w:tblPr>
      <w:tblGrid>
        <w:gridCol w:w="11194"/>
        <w:gridCol w:w="3402"/>
      </w:tblGrid>
      <w:tr w:rsidR="00F85A90" w14:paraId="1E79B744" w14:textId="77777777" w:rsidTr="00383B0B">
        <w:tc>
          <w:tcPr>
            <w:tcW w:w="11194" w:type="dxa"/>
            <w:shd w:val="clear" w:color="auto" w:fill="E7E6E6" w:themeFill="background2"/>
          </w:tcPr>
          <w:p w14:paraId="40BF6339" w14:textId="7B184030" w:rsidR="00F85A90" w:rsidRPr="00F85A90" w:rsidRDefault="00F85A90" w:rsidP="00F85A90">
            <w:pPr>
              <w:rPr>
                <w:b/>
                <w:bCs/>
              </w:rPr>
            </w:pPr>
            <w:r w:rsidRPr="00F85A90">
              <w:rPr>
                <w:b/>
                <w:bCs/>
              </w:rPr>
              <w:t>Screening Outcome</w:t>
            </w:r>
          </w:p>
        </w:tc>
        <w:tc>
          <w:tcPr>
            <w:tcW w:w="3402" w:type="dxa"/>
            <w:shd w:val="clear" w:color="auto" w:fill="E7E6E6" w:themeFill="background2"/>
          </w:tcPr>
          <w:p w14:paraId="05F8146B" w14:textId="77777777" w:rsidR="00F85A90" w:rsidRDefault="00F85A90" w:rsidP="00F85A90">
            <w:pPr>
              <w:rPr>
                <w:b/>
                <w:bCs/>
              </w:rPr>
            </w:pPr>
            <w:r w:rsidRPr="00F85A90">
              <w:rPr>
                <w:b/>
                <w:bCs/>
              </w:rPr>
              <w:t>Yes, No or not at this stage</w:t>
            </w:r>
          </w:p>
          <w:p w14:paraId="094E5E06" w14:textId="140F235E" w:rsidR="00F85A90" w:rsidRPr="00F85A90" w:rsidRDefault="00F85A90" w:rsidP="00F85A90">
            <w:pPr>
              <w:rPr>
                <w:b/>
                <w:bCs/>
              </w:rPr>
            </w:pPr>
          </w:p>
        </w:tc>
      </w:tr>
      <w:tr w:rsidR="00F85A90" w14:paraId="725E232B" w14:textId="77777777" w:rsidTr="00383B0B">
        <w:tc>
          <w:tcPr>
            <w:tcW w:w="11194" w:type="dxa"/>
          </w:tcPr>
          <w:p w14:paraId="7937FC6F" w14:textId="77777777" w:rsidR="00F85A90" w:rsidRDefault="00F85A90" w:rsidP="00F85A90">
            <w:r>
              <w:t>Was a significant level of negative impact arising from the project, policy or strategy identified?</w:t>
            </w:r>
          </w:p>
          <w:p w14:paraId="3E787030" w14:textId="17AA3776" w:rsidR="00F85A90" w:rsidRDefault="00F85A90" w:rsidP="00F85A90"/>
        </w:tc>
        <w:tc>
          <w:tcPr>
            <w:tcW w:w="3402" w:type="dxa"/>
          </w:tcPr>
          <w:p w14:paraId="2D74BC07" w14:textId="6ABC7C9C" w:rsidR="00F85A90" w:rsidRDefault="002A1955" w:rsidP="002A1955">
            <w:pPr>
              <w:jc w:val="center"/>
            </w:pPr>
            <w:r>
              <w:t>No</w:t>
            </w:r>
          </w:p>
        </w:tc>
      </w:tr>
      <w:tr w:rsidR="00F85A90" w14:paraId="2AA60E3A" w14:textId="77777777" w:rsidTr="00383B0B">
        <w:tc>
          <w:tcPr>
            <w:tcW w:w="11194" w:type="dxa"/>
          </w:tcPr>
          <w:p w14:paraId="60B84560" w14:textId="77777777" w:rsidR="00F85A90" w:rsidRDefault="00F85A90" w:rsidP="00F85A90">
            <w:r>
              <w:t>Does the project, policy or strategy require to be amended to have a positive impact?</w:t>
            </w:r>
          </w:p>
          <w:p w14:paraId="20782587" w14:textId="7F7951AD" w:rsidR="00F85A90" w:rsidRDefault="00F85A90" w:rsidP="00F85A90"/>
        </w:tc>
        <w:tc>
          <w:tcPr>
            <w:tcW w:w="3402" w:type="dxa"/>
          </w:tcPr>
          <w:p w14:paraId="3C447E17" w14:textId="002C563D" w:rsidR="00F85A90" w:rsidRDefault="002A1955" w:rsidP="002A1955">
            <w:pPr>
              <w:jc w:val="center"/>
            </w:pPr>
            <w:r>
              <w:t xml:space="preserve">No </w:t>
            </w:r>
          </w:p>
        </w:tc>
      </w:tr>
      <w:tr w:rsidR="00F85A90" w14:paraId="120C0BD5" w14:textId="77777777" w:rsidTr="00383B0B">
        <w:tc>
          <w:tcPr>
            <w:tcW w:w="11194" w:type="dxa"/>
          </w:tcPr>
          <w:p w14:paraId="776BA1F1" w14:textId="77777777" w:rsidR="00F85A90" w:rsidRDefault="00F85A90" w:rsidP="00F85A90">
            <w:r>
              <w:t>Does a Full Impact Assessment need to be undertaken?</w:t>
            </w:r>
          </w:p>
          <w:p w14:paraId="3F7C80B1" w14:textId="27D328F1" w:rsidR="00F85A90" w:rsidRDefault="00F85A90" w:rsidP="00F85A90"/>
        </w:tc>
        <w:tc>
          <w:tcPr>
            <w:tcW w:w="3402" w:type="dxa"/>
          </w:tcPr>
          <w:p w14:paraId="2661D3EE" w14:textId="36325813" w:rsidR="00F85A90" w:rsidRDefault="002A1955" w:rsidP="002A1955">
            <w:pPr>
              <w:jc w:val="center"/>
            </w:pPr>
            <w:r>
              <w:t>No</w:t>
            </w:r>
          </w:p>
        </w:tc>
      </w:tr>
    </w:tbl>
    <w:p w14:paraId="1B101981" w14:textId="77777777" w:rsidR="00F85A90" w:rsidRDefault="00F85A90" w:rsidP="00F85A90">
      <w:pPr>
        <w:pStyle w:val="Heading2"/>
      </w:pPr>
    </w:p>
    <w:tbl>
      <w:tblPr>
        <w:tblStyle w:val="TableGrid"/>
        <w:tblW w:w="0" w:type="auto"/>
        <w:tblLook w:val="04A0" w:firstRow="1" w:lastRow="0" w:firstColumn="1" w:lastColumn="0" w:noHBand="0" w:noVBand="1"/>
      </w:tblPr>
      <w:tblGrid>
        <w:gridCol w:w="14560"/>
      </w:tblGrid>
      <w:tr w:rsidR="00383B0B" w14:paraId="5FEEAC8A" w14:textId="77777777" w:rsidTr="00383B0B">
        <w:tc>
          <w:tcPr>
            <w:tcW w:w="14560" w:type="dxa"/>
          </w:tcPr>
          <w:p w14:paraId="145C2F4E" w14:textId="7731A981" w:rsidR="00383B0B" w:rsidRDefault="00383B0B" w:rsidP="00383B0B">
            <w:pPr>
              <w:rPr>
                <w:b/>
                <w:bCs/>
                <w:sz w:val="22"/>
              </w:rPr>
            </w:pPr>
            <w:r>
              <w:rPr>
                <w:b/>
                <w:bCs/>
                <w:sz w:val="22"/>
              </w:rPr>
              <w:t xml:space="preserve">If applicable, please state the overall outcome of the assessment, impacts and customer </w:t>
            </w:r>
            <w:r w:rsidR="00126205">
              <w:rPr>
                <w:b/>
                <w:bCs/>
                <w:sz w:val="22"/>
              </w:rPr>
              <w:t>a</w:t>
            </w:r>
            <w:r>
              <w:rPr>
                <w:b/>
                <w:bCs/>
                <w:sz w:val="22"/>
              </w:rPr>
              <w:t>nalysis</w:t>
            </w:r>
          </w:p>
          <w:p w14:paraId="4D8A71F1" w14:textId="77777777" w:rsidR="006641B7" w:rsidRDefault="006641B7" w:rsidP="00383B0B">
            <w:pPr>
              <w:rPr>
                <w:b/>
                <w:bCs/>
                <w:sz w:val="22"/>
              </w:rPr>
            </w:pPr>
          </w:p>
          <w:p w14:paraId="297DE1AC" w14:textId="089962E4" w:rsidR="006641B7" w:rsidRDefault="006641B7" w:rsidP="00383B0B">
            <w:pPr>
              <w:rPr>
                <w:sz w:val="22"/>
              </w:rPr>
            </w:pPr>
            <w:r w:rsidRPr="006641B7">
              <w:rPr>
                <w:sz w:val="22"/>
              </w:rPr>
              <w:t xml:space="preserve">The Council is already doing a </w:t>
            </w:r>
            <w:r>
              <w:rPr>
                <w:sz w:val="22"/>
              </w:rPr>
              <w:t xml:space="preserve">number of things to meet our equality duty, identified through completed equality impact assessments and </w:t>
            </w:r>
            <w:r w:rsidR="00E3622B">
              <w:rPr>
                <w:sz w:val="22"/>
              </w:rPr>
              <w:t>disability access audits.</w:t>
            </w:r>
          </w:p>
          <w:p w14:paraId="0E229FC2" w14:textId="77777777" w:rsidR="00E3622B" w:rsidRDefault="00E3622B" w:rsidP="00383B0B">
            <w:pPr>
              <w:rPr>
                <w:sz w:val="22"/>
              </w:rPr>
            </w:pPr>
          </w:p>
          <w:p w14:paraId="773BFE27" w14:textId="17C5A747" w:rsidR="00E3622B" w:rsidRDefault="00E3622B" w:rsidP="00E3622B">
            <w:pPr>
              <w:pStyle w:val="ListParagraph"/>
              <w:numPr>
                <w:ilvl w:val="0"/>
                <w:numId w:val="31"/>
              </w:numPr>
              <w:rPr>
                <w:sz w:val="22"/>
              </w:rPr>
            </w:pPr>
            <w:r>
              <w:rPr>
                <w:sz w:val="22"/>
              </w:rPr>
              <w:t>Providing accessible buildings and sites through dedicated disabled parking bays, ramps at entrances/ exits, accessible toilets, a hearing loop for people who are hearing impaired and accessible lifts.</w:t>
            </w:r>
          </w:p>
          <w:p w14:paraId="1CF074F6" w14:textId="09520494" w:rsidR="00E3622B" w:rsidRDefault="00E3622B" w:rsidP="00E3622B">
            <w:pPr>
              <w:pStyle w:val="ListParagraph"/>
              <w:numPr>
                <w:ilvl w:val="0"/>
                <w:numId w:val="31"/>
              </w:numPr>
              <w:rPr>
                <w:sz w:val="22"/>
              </w:rPr>
            </w:pPr>
            <w:r>
              <w:rPr>
                <w:sz w:val="22"/>
              </w:rPr>
              <w:t>Working alongside our sports development team and Leisure centres to support opportunities for people with disabilities and special needs, so that everyone regardless of disability or additional needs, so that everybody, regardless of disability or additional needs, can access sports and physical activity suitable to their needs.</w:t>
            </w:r>
          </w:p>
          <w:p w14:paraId="4DFF324E" w14:textId="17BC0DA1" w:rsidR="00E3622B" w:rsidRDefault="00E3622B" w:rsidP="00E3622B">
            <w:pPr>
              <w:pStyle w:val="ListParagraph"/>
              <w:numPr>
                <w:ilvl w:val="0"/>
                <w:numId w:val="31"/>
              </w:numPr>
              <w:rPr>
                <w:sz w:val="22"/>
              </w:rPr>
            </w:pPr>
            <w:r>
              <w:rPr>
                <w:sz w:val="22"/>
              </w:rPr>
              <w:t>Providing a range of leisure activities for all age groups.</w:t>
            </w:r>
          </w:p>
          <w:p w14:paraId="1E3A0255" w14:textId="636233B4" w:rsidR="00E3622B" w:rsidRDefault="00E3622B" w:rsidP="00E3622B">
            <w:pPr>
              <w:pStyle w:val="ListParagraph"/>
              <w:numPr>
                <w:ilvl w:val="0"/>
                <w:numId w:val="31"/>
              </w:numPr>
              <w:rPr>
                <w:sz w:val="22"/>
              </w:rPr>
            </w:pPr>
            <w:r>
              <w:rPr>
                <w:sz w:val="22"/>
              </w:rPr>
              <w:t>Promoting consultation and engagement through the Council’s communications and community team.</w:t>
            </w:r>
          </w:p>
          <w:p w14:paraId="78834560" w14:textId="643495DE" w:rsidR="00E3622B" w:rsidRDefault="00E3622B" w:rsidP="00E3622B">
            <w:pPr>
              <w:pStyle w:val="ListParagraph"/>
              <w:numPr>
                <w:ilvl w:val="0"/>
                <w:numId w:val="31"/>
              </w:numPr>
              <w:rPr>
                <w:sz w:val="22"/>
              </w:rPr>
            </w:pPr>
            <w:r>
              <w:rPr>
                <w:sz w:val="22"/>
              </w:rPr>
              <w:t>Providing translation services if and interpretation and/ or written translation is needed in another language, or an alternative format, i.e. Audio, Braille, Large Print and/ or community languages.</w:t>
            </w:r>
          </w:p>
          <w:p w14:paraId="011F47BD" w14:textId="7FADCB64" w:rsidR="00E3622B" w:rsidRDefault="00E3622B" w:rsidP="00E3622B">
            <w:pPr>
              <w:pStyle w:val="ListParagraph"/>
              <w:numPr>
                <w:ilvl w:val="0"/>
                <w:numId w:val="31"/>
              </w:numPr>
              <w:rPr>
                <w:sz w:val="22"/>
              </w:rPr>
            </w:pPr>
            <w:r>
              <w:rPr>
                <w:sz w:val="22"/>
              </w:rPr>
              <w:t xml:space="preserve">Supporting the County wide Cambridgeshire Equality </w:t>
            </w:r>
            <w:r w:rsidR="003B37A8">
              <w:rPr>
                <w:sz w:val="22"/>
              </w:rPr>
              <w:t>Pledge</w:t>
            </w:r>
            <w:r>
              <w:rPr>
                <w:sz w:val="22"/>
              </w:rPr>
              <w:t xml:space="preserve"> with our partners.</w:t>
            </w:r>
          </w:p>
          <w:p w14:paraId="750D9833" w14:textId="3D261949" w:rsidR="00E3622B" w:rsidRDefault="00E3622B" w:rsidP="00E3622B">
            <w:pPr>
              <w:pStyle w:val="ListParagraph"/>
              <w:numPr>
                <w:ilvl w:val="0"/>
                <w:numId w:val="31"/>
              </w:numPr>
              <w:rPr>
                <w:sz w:val="22"/>
              </w:rPr>
            </w:pPr>
            <w:r>
              <w:rPr>
                <w:sz w:val="22"/>
              </w:rPr>
              <w:t xml:space="preserve">Providing assisted collections to residents that are unable </w:t>
            </w:r>
            <w:r w:rsidR="003B37A8">
              <w:rPr>
                <w:sz w:val="22"/>
              </w:rPr>
              <w:t>to put out their waste and recycling because of a long-term illness/ disability.</w:t>
            </w:r>
          </w:p>
          <w:p w14:paraId="5C40323E" w14:textId="05200A47" w:rsidR="003B37A8" w:rsidRDefault="003B37A8" w:rsidP="00E3622B">
            <w:pPr>
              <w:pStyle w:val="ListParagraph"/>
              <w:numPr>
                <w:ilvl w:val="0"/>
                <w:numId w:val="31"/>
              </w:numPr>
              <w:rPr>
                <w:sz w:val="22"/>
              </w:rPr>
            </w:pPr>
            <w:r>
              <w:rPr>
                <w:sz w:val="22"/>
              </w:rPr>
              <w:t>Providing a clinical waste collection service to collect and dispose of this type of waste.</w:t>
            </w:r>
          </w:p>
          <w:p w14:paraId="0BB82CBE" w14:textId="525342C4" w:rsidR="003B37A8" w:rsidRDefault="003B37A8" w:rsidP="00E3622B">
            <w:pPr>
              <w:pStyle w:val="ListParagraph"/>
              <w:numPr>
                <w:ilvl w:val="0"/>
                <w:numId w:val="31"/>
              </w:numPr>
              <w:rPr>
                <w:sz w:val="22"/>
              </w:rPr>
            </w:pPr>
            <w:proofErr w:type="gramStart"/>
            <w:r>
              <w:rPr>
                <w:sz w:val="22"/>
              </w:rPr>
              <w:t>Offering assistance to</w:t>
            </w:r>
            <w:proofErr w:type="gramEnd"/>
            <w:r>
              <w:rPr>
                <w:sz w:val="22"/>
              </w:rPr>
              <w:t xml:space="preserve"> residents for Disabled Adaptions to enable people to continue living independently at their own homes.</w:t>
            </w:r>
          </w:p>
          <w:p w14:paraId="166CE4C0" w14:textId="28BE94A7" w:rsidR="003B37A8" w:rsidRDefault="003B37A8" w:rsidP="00E3622B">
            <w:pPr>
              <w:pStyle w:val="ListParagraph"/>
              <w:numPr>
                <w:ilvl w:val="0"/>
                <w:numId w:val="31"/>
              </w:numPr>
              <w:rPr>
                <w:sz w:val="22"/>
              </w:rPr>
            </w:pPr>
            <w:r>
              <w:rPr>
                <w:sz w:val="22"/>
              </w:rPr>
              <w:t xml:space="preserve">Supporting and encouraging increased reporting of Hate Crimes at Community Hubs and outreach workers at locations where the victims feel both safe and comfortable to do so.  Our </w:t>
            </w:r>
            <w:proofErr w:type="gramStart"/>
            <w:r>
              <w:rPr>
                <w:sz w:val="22"/>
              </w:rPr>
              <w:t>Third party</w:t>
            </w:r>
            <w:proofErr w:type="gramEnd"/>
            <w:r>
              <w:rPr>
                <w:sz w:val="22"/>
              </w:rPr>
              <w:t xml:space="preserve"> reporting centre and other staff receive both support and ongoing refresher training.</w:t>
            </w:r>
          </w:p>
          <w:p w14:paraId="12E9E78B" w14:textId="77777777" w:rsidR="00AE10F8" w:rsidRDefault="003B37A8" w:rsidP="00AE10F8">
            <w:pPr>
              <w:pStyle w:val="ListParagraph"/>
              <w:numPr>
                <w:ilvl w:val="0"/>
                <w:numId w:val="31"/>
              </w:numPr>
              <w:rPr>
                <w:sz w:val="22"/>
              </w:rPr>
            </w:pPr>
            <w:r>
              <w:rPr>
                <w:sz w:val="22"/>
              </w:rPr>
              <w:t>Providing “Safety Zone” training to school age young people, this will provide these people with the skill sets to be safe in the community.</w:t>
            </w:r>
            <w:r w:rsidR="00AE10F8">
              <w:rPr>
                <w:sz w:val="22"/>
              </w:rPr>
              <w:t xml:space="preserve"> This includes information regarding Radicalisation, Hate Crimes, Modern Day Slavery, Cyber Crimes, Scams, Neglect and Abuse, Exploitation, Abuse, and Health Care.</w:t>
            </w:r>
          </w:p>
          <w:p w14:paraId="2EE73C00" w14:textId="742036F9" w:rsidR="003B37A8" w:rsidRPr="00AE10F8" w:rsidRDefault="00AE10F8" w:rsidP="00AE10F8">
            <w:pPr>
              <w:pStyle w:val="ListParagraph"/>
              <w:rPr>
                <w:sz w:val="22"/>
              </w:rPr>
            </w:pPr>
            <w:r w:rsidRPr="00AE10F8">
              <w:rPr>
                <w:sz w:val="22"/>
              </w:rPr>
              <w:lastRenderedPageBreak/>
              <w:t xml:space="preserve"> </w:t>
            </w:r>
          </w:p>
          <w:p w14:paraId="5CCE38B5" w14:textId="1CED0308" w:rsidR="003B37A8" w:rsidRDefault="003B37A8" w:rsidP="00E3622B">
            <w:pPr>
              <w:pStyle w:val="ListParagraph"/>
              <w:numPr>
                <w:ilvl w:val="0"/>
                <w:numId w:val="31"/>
              </w:numPr>
              <w:rPr>
                <w:sz w:val="22"/>
              </w:rPr>
            </w:pPr>
            <w:r>
              <w:rPr>
                <w:sz w:val="22"/>
              </w:rPr>
              <w:t>Providing “Golden Age” fairs to people aged over 60, to enable people to know what services they can access, enable them to do this and provide ongoing support through partner agencies.</w:t>
            </w:r>
          </w:p>
          <w:p w14:paraId="6D5E0CFD" w14:textId="45D955DD" w:rsidR="003B37A8" w:rsidRDefault="00AE10F8" w:rsidP="00E3622B">
            <w:pPr>
              <w:pStyle w:val="ListParagraph"/>
              <w:numPr>
                <w:ilvl w:val="0"/>
                <w:numId w:val="31"/>
              </w:numPr>
              <w:rPr>
                <w:sz w:val="22"/>
              </w:rPr>
            </w:pPr>
            <w:r>
              <w:rPr>
                <w:sz w:val="22"/>
              </w:rPr>
              <w:t>Providing advice and support for men and women affected by domestic violence, including access to a hostel and domestic abuse outreach sessions and contact details of organisations that can help individuals affected by this or those who are supporting people who are affected by domestic violence.</w:t>
            </w:r>
          </w:p>
          <w:p w14:paraId="01AABCD7" w14:textId="194C5381" w:rsidR="00AE10F8" w:rsidRDefault="00AE10F8" w:rsidP="00E3622B">
            <w:pPr>
              <w:pStyle w:val="ListParagraph"/>
              <w:numPr>
                <w:ilvl w:val="0"/>
                <w:numId w:val="31"/>
              </w:numPr>
              <w:rPr>
                <w:sz w:val="22"/>
              </w:rPr>
            </w:pPr>
            <w:r>
              <w:rPr>
                <w:sz w:val="22"/>
              </w:rPr>
              <w:t xml:space="preserve">Providing support via our community hubs and Rural Citizens Advice Bureau outreach workers who </w:t>
            </w:r>
            <w:proofErr w:type="gramStart"/>
            <w:r>
              <w:rPr>
                <w:sz w:val="22"/>
              </w:rPr>
              <w:t>provide assistance</w:t>
            </w:r>
            <w:proofErr w:type="gramEnd"/>
            <w:r>
              <w:rPr>
                <w:sz w:val="22"/>
              </w:rPr>
              <w:t xml:space="preserve"> at their offices, outreach centres and food banks.</w:t>
            </w:r>
          </w:p>
          <w:p w14:paraId="3F617C6E" w14:textId="77777777" w:rsidR="008C0E31" w:rsidRDefault="00AE10F8" w:rsidP="00E3622B">
            <w:pPr>
              <w:pStyle w:val="ListParagraph"/>
              <w:numPr>
                <w:ilvl w:val="0"/>
                <w:numId w:val="31"/>
              </w:numPr>
              <w:rPr>
                <w:sz w:val="22"/>
              </w:rPr>
            </w:pPr>
            <w:r>
              <w:rPr>
                <w:sz w:val="22"/>
              </w:rPr>
              <w:t xml:space="preserve">Providing a booklet for migrant workers and refugee/ asylum seekers to explain to people who are moving to the district from across the world to live and work.  Migrants can experience a number of different issues, and </w:t>
            </w:r>
            <w:r w:rsidR="008C0E31">
              <w:rPr>
                <w:sz w:val="22"/>
              </w:rPr>
              <w:t xml:space="preserve">they </w:t>
            </w:r>
            <w:r>
              <w:rPr>
                <w:sz w:val="22"/>
              </w:rPr>
              <w:t>need to know both their rights and responsibilities of</w:t>
            </w:r>
            <w:r w:rsidR="008C0E31">
              <w:rPr>
                <w:sz w:val="22"/>
              </w:rPr>
              <w:t xml:space="preserve"> living in the UK.</w:t>
            </w:r>
          </w:p>
          <w:p w14:paraId="659D3255" w14:textId="215B3B5C" w:rsidR="008C0E31" w:rsidRDefault="008C0E31" w:rsidP="00E3622B">
            <w:pPr>
              <w:pStyle w:val="ListParagraph"/>
              <w:numPr>
                <w:ilvl w:val="0"/>
                <w:numId w:val="31"/>
              </w:numPr>
              <w:rPr>
                <w:sz w:val="22"/>
              </w:rPr>
            </w:pPr>
            <w:r>
              <w:rPr>
                <w:sz w:val="22"/>
              </w:rPr>
              <w:t>Providing support to Gypsy Roma Travellers who have trouble in accessing services due to literacy and numeracy issues.</w:t>
            </w:r>
          </w:p>
          <w:p w14:paraId="1B08B1F2" w14:textId="77777777" w:rsidR="008C0E31" w:rsidRDefault="008C0E31" w:rsidP="00E3622B">
            <w:pPr>
              <w:pStyle w:val="ListParagraph"/>
              <w:numPr>
                <w:ilvl w:val="0"/>
                <w:numId w:val="31"/>
              </w:numPr>
              <w:rPr>
                <w:sz w:val="22"/>
              </w:rPr>
            </w:pPr>
            <w:r>
              <w:rPr>
                <w:sz w:val="22"/>
              </w:rPr>
              <w:t>Providing confidence building courses to vulnerable people to enable them to build the confidence to enter learning/ education and become job ready.</w:t>
            </w:r>
          </w:p>
          <w:p w14:paraId="55A968F4" w14:textId="3BFD5C00" w:rsidR="00AE10F8" w:rsidRPr="00E3622B" w:rsidRDefault="008C0E31" w:rsidP="00E3622B">
            <w:pPr>
              <w:pStyle w:val="ListParagraph"/>
              <w:numPr>
                <w:ilvl w:val="0"/>
                <w:numId w:val="31"/>
              </w:numPr>
              <w:rPr>
                <w:sz w:val="22"/>
              </w:rPr>
            </w:pPr>
            <w:r>
              <w:rPr>
                <w:sz w:val="22"/>
              </w:rPr>
              <w:t>Provide a range of basic and accredited ESOL courses.</w:t>
            </w:r>
            <w:r w:rsidR="00AE10F8">
              <w:rPr>
                <w:sz w:val="22"/>
              </w:rPr>
              <w:t xml:space="preserve"> </w:t>
            </w:r>
          </w:p>
          <w:p w14:paraId="76347BE4" w14:textId="77777777" w:rsidR="00383B0B" w:rsidRDefault="00383B0B" w:rsidP="00383B0B"/>
          <w:p w14:paraId="6E1CBF95" w14:textId="77777777" w:rsidR="00383B0B" w:rsidRDefault="00383B0B" w:rsidP="00383B0B"/>
        </w:tc>
      </w:tr>
    </w:tbl>
    <w:p w14:paraId="73DE94C3" w14:textId="77777777" w:rsidR="00383B0B" w:rsidRDefault="00383B0B" w:rsidP="00383B0B"/>
    <w:p w14:paraId="742F7FC7" w14:textId="77777777" w:rsidR="00383B0B" w:rsidRDefault="00383B0B" w:rsidP="00383B0B"/>
    <w:p w14:paraId="247B6C90" w14:textId="77777777" w:rsidR="00383B0B" w:rsidRPr="00383B0B" w:rsidRDefault="00383B0B" w:rsidP="00383B0B"/>
    <w:p w14:paraId="159BD428" w14:textId="77777777" w:rsidR="00F85A90" w:rsidRDefault="00F85A90" w:rsidP="00F85A90">
      <w:pPr>
        <w:pStyle w:val="Heading2"/>
      </w:pPr>
      <w:bookmarkStart w:id="6" w:name="_Toc167112760"/>
      <w:r>
        <w:t>Section 5: Monitoring outcomes, evaluation and review</w:t>
      </w:r>
      <w:bookmarkEnd w:id="6"/>
    </w:p>
    <w:p w14:paraId="686E81E2" w14:textId="77777777" w:rsidR="00F85A90" w:rsidRDefault="00F85A90" w:rsidP="00F85A90">
      <w:pPr>
        <w:pStyle w:val="Heading2"/>
      </w:pPr>
    </w:p>
    <w:p w14:paraId="73EE7467" w14:textId="77777777" w:rsidR="00F85A90" w:rsidRDefault="00F85A90" w:rsidP="00F85A90">
      <w:pPr>
        <w:spacing w:before="13"/>
        <w:ind w:left="20" w:right="17"/>
        <w:jc w:val="both"/>
      </w:pPr>
      <w:r>
        <w:t>The</w:t>
      </w:r>
      <w:r>
        <w:rPr>
          <w:spacing w:val="-3"/>
        </w:rPr>
        <w:t xml:space="preserve"> </w:t>
      </w:r>
      <w:r>
        <w:t>Equalities</w:t>
      </w:r>
      <w:r>
        <w:rPr>
          <w:spacing w:val="-3"/>
        </w:rPr>
        <w:t xml:space="preserve"> </w:t>
      </w:r>
      <w:r>
        <w:t>Impact</w:t>
      </w:r>
      <w:r>
        <w:rPr>
          <w:spacing w:val="-2"/>
        </w:rPr>
        <w:t xml:space="preserve"> </w:t>
      </w:r>
      <w:r>
        <w:t>Assessment</w:t>
      </w:r>
      <w:r>
        <w:rPr>
          <w:spacing w:val="-2"/>
        </w:rPr>
        <w:t xml:space="preserve"> </w:t>
      </w:r>
      <w:r>
        <w:t>(EQIA)</w:t>
      </w:r>
      <w:r>
        <w:rPr>
          <w:spacing w:val="-2"/>
        </w:rPr>
        <w:t xml:space="preserve"> </w:t>
      </w:r>
      <w:r>
        <w:t>screening</w:t>
      </w:r>
      <w:r>
        <w:rPr>
          <w:spacing w:val="-1"/>
        </w:rPr>
        <w:t xml:space="preserve"> </w:t>
      </w:r>
      <w:r>
        <w:t>is not</w:t>
      </w:r>
      <w:r>
        <w:rPr>
          <w:spacing w:val="-2"/>
        </w:rPr>
        <w:t xml:space="preserve"> </w:t>
      </w:r>
      <w:r>
        <w:t>an</w:t>
      </w:r>
      <w:r>
        <w:rPr>
          <w:spacing w:val="-3"/>
        </w:rPr>
        <w:t xml:space="preserve"> </w:t>
      </w:r>
      <w:r>
        <w:t>end</w:t>
      </w:r>
      <w:r>
        <w:rPr>
          <w:spacing w:val="-1"/>
        </w:rPr>
        <w:t xml:space="preserve"> </w:t>
      </w:r>
      <w:r>
        <w:t>in</w:t>
      </w:r>
      <w:r>
        <w:rPr>
          <w:spacing w:val="-1"/>
        </w:rPr>
        <w:t xml:space="preserve"> </w:t>
      </w:r>
      <w:r>
        <w:t>itself but</w:t>
      </w:r>
      <w:r>
        <w:rPr>
          <w:spacing w:val="-2"/>
        </w:rPr>
        <w:t xml:space="preserve"> </w:t>
      </w:r>
      <w:r>
        <w:t>the</w:t>
      </w:r>
      <w:r>
        <w:rPr>
          <w:spacing w:val="-1"/>
        </w:rPr>
        <w:t xml:space="preserve"> </w:t>
      </w:r>
      <w:r>
        <w:t>start of</w:t>
      </w:r>
      <w:r>
        <w:rPr>
          <w:spacing w:val="-2"/>
        </w:rPr>
        <w:t xml:space="preserve"> </w:t>
      </w:r>
      <w:r>
        <w:t>a</w:t>
      </w:r>
      <w:r>
        <w:rPr>
          <w:spacing w:val="-1"/>
        </w:rPr>
        <w:t xml:space="preserve"> </w:t>
      </w:r>
      <w:r>
        <w:t>continuous monitoring and</w:t>
      </w:r>
      <w:r>
        <w:rPr>
          <w:spacing w:val="-3"/>
        </w:rPr>
        <w:t xml:space="preserve"> </w:t>
      </w:r>
      <w:r>
        <w:t>review</w:t>
      </w:r>
      <w:r>
        <w:rPr>
          <w:spacing w:val="-4"/>
        </w:rPr>
        <w:t xml:space="preserve"> </w:t>
      </w:r>
      <w:r>
        <w:t>process.</w:t>
      </w:r>
      <w:r>
        <w:rPr>
          <w:spacing w:val="-2"/>
        </w:rPr>
        <w:t xml:space="preserve"> </w:t>
      </w:r>
      <w:r>
        <w:t>The relevant Service responsible</w:t>
      </w:r>
      <w:r>
        <w:rPr>
          <w:spacing w:val="-2"/>
        </w:rPr>
        <w:t xml:space="preserve"> </w:t>
      </w:r>
      <w:r>
        <w:t>for</w:t>
      </w:r>
      <w:r>
        <w:rPr>
          <w:spacing w:val="-1"/>
        </w:rPr>
        <w:t xml:space="preserve"> </w:t>
      </w:r>
      <w:r>
        <w:t>the</w:t>
      </w:r>
      <w:r>
        <w:rPr>
          <w:spacing w:val="-2"/>
        </w:rPr>
        <w:t xml:space="preserve"> </w:t>
      </w:r>
      <w:r>
        <w:t>delivery of the</w:t>
      </w:r>
      <w:r>
        <w:rPr>
          <w:spacing w:val="-2"/>
        </w:rPr>
        <w:t xml:space="preserve"> </w:t>
      </w:r>
      <w:r>
        <w:t>Policy, Project,</w:t>
      </w:r>
      <w:r>
        <w:rPr>
          <w:spacing w:val="-1"/>
        </w:rPr>
        <w:t xml:space="preserve"> </w:t>
      </w:r>
      <w:r>
        <w:t>Service Reform</w:t>
      </w:r>
      <w:r>
        <w:rPr>
          <w:spacing w:val="-1"/>
        </w:rPr>
        <w:t xml:space="preserve"> </w:t>
      </w:r>
      <w:r>
        <w:t>or</w:t>
      </w:r>
      <w:r>
        <w:rPr>
          <w:spacing w:val="-1"/>
        </w:rPr>
        <w:t xml:space="preserve"> </w:t>
      </w:r>
      <w:r>
        <w:t>Budget</w:t>
      </w:r>
      <w:r>
        <w:rPr>
          <w:spacing w:val="-3"/>
        </w:rPr>
        <w:t xml:space="preserve"> </w:t>
      </w:r>
      <w:r>
        <w:t>Option,</w:t>
      </w:r>
      <w:r>
        <w:rPr>
          <w:spacing w:val="-1"/>
        </w:rPr>
        <w:t xml:space="preserve"> </w:t>
      </w:r>
      <w:r>
        <w:t>is also responsible for monitoring and reviewing the EQIA Screening and any actions that may have been taken to mitigate impacts.</w:t>
      </w:r>
    </w:p>
    <w:p w14:paraId="5BBD788C" w14:textId="77777777" w:rsidR="00F85A90" w:rsidRDefault="00F85A90" w:rsidP="00F85A90"/>
    <w:tbl>
      <w:tblPr>
        <w:tblStyle w:val="TableGrid"/>
        <w:tblW w:w="14596" w:type="dxa"/>
        <w:tblLook w:val="04A0" w:firstRow="1" w:lastRow="0" w:firstColumn="1" w:lastColumn="0" w:noHBand="0" w:noVBand="1"/>
      </w:tblPr>
      <w:tblGrid>
        <w:gridCol w:w="4106"/>
        <w:gridCol w:w="10490"/>
      </w:tblGrid>
      <w:tr w:rsidR="00AE6E4F" w14:paraId="15AD4CB9" w14:textId="77777777" w:rsidTr="00FB2E07">
        <w:tc>
          <w:tcPr>
            <w:tcW w:w="4106" w:type="dxa"/>
            <w:shd w:val="clear" w:color="auto" w:fill="E7E6E6" w:themeFill="background2"/>
          </w:tcPr>
          <w:p w14:paraId="16858147" w14:textId="56BF2B24" w:rsidR="00AE6E4F" w:rsidRDefault="00AE6E4F" w:rsidP="00E26E15">
            <w:r>
              <w:t>Arrangements for Monitoring</w:t>
            </w:r>
          </w:p>
          <w:p w14:paraId="1ABD2FB3" w14:textId="77777777" w:rsidR="00AE6E4F" w:rsidRDefault="00AE6E4F" w:rsidP="00E26E15"/>
        </w:tc>
        <w:tc>
          <w:tcPr>
            <w:tcW w:w="10490" w:type="dxa"/>
          </w:tcPr>
          <w:p w14:paraId="1914139F" w14:textId="39802AFB" w:rsidR="00AE6E4F" w:rsidRPr="008C0E31" w:rsidRDefault="008C0E31" w:rsidP="00AE6E4F">
            <w:pPr>
              <w:rPr>
                <w:rFonts w:eastAsia="Times New Roman" w:cs="Times New Roman"/>
                <w:bCs/>
                <w:kern w:val="0"/>
                <w:sz w:val="22"/>
                <w:lang w:val="en-US"/>
                <w14:ligatures w14:val="none"/>
              </w:rPr>
            </w:pPr>
            <w:r w:rsidRPr="008C0E31">
              <w:rPr>
                <w:rFonts w:eastAsia="Times New Roman" w:cs="Times New Roman"/>
                <w:bCs/>
                <w:kern w:val="0"/>
                <w:sz w:val="22"/>
                <w:lang w:val="en-US"/>
                <w14:ligatures w14:val="none"/>
              </w:rPr>
              <w:t xml:space="preserve">Feedback from </w:t>
            </w:r>
            <w:r>
              <w:rPr>
                <w:rFonts w:eastAsia="Times New Roman" w:cs="Times New Roman"/>
                <w:bCs/>
                <w:kern w:val="0"/>
                <w:sz w:val="22"/>
                <w:lang w:val="en-US"/>
                <w14:ligatures w14:val="none"/>
              </w:rPr>
              <w:t>Equality Service Champions, HR, Councils 3C’s process, community team, Outreach Workers, Community Hubs, Partner Agencies</w:t>
            </w:r>
          </w:p>
          <w:p w14:paraId="66DBB4A0" w14:textId="77777777" w:rsidR="00AE6E4F" w:rsidRDefault="00AE6E4F" w:rsidP="00EE0E55"/>
        </w:tc>
      </w:tr>
      <w:tr w:rsidR="00AE6E4F" w14:paraId="44717B86" w14:textId="77777777" w:rsidTr="00FB2E07">
        <w:tc>
          <w:tcPr>
            <w:tcW w:w="4106" w:type="dxa"/>
            <w:shd w:val="clear" w:color="auto" w:fill="E7E6E6" w:themeFill="background2"/>
          </w:tcPr>
          <w:p w14:paraId="0AC289A3" w14:textId="35FC768E" w:rsidR="00AE6E4F" w:rsidRDefault="00AE6E4F" w:rsidP="00E26E15">
            <w:r>
              <w:t xml:space="preserve">Timing of the current review </w:t>
            </w:r>
          </w:p>
        </w:tc>
        <w:tc>
          <w:tcPr>
            <w:tcW w:w="10490" w:type="dxa"/>
          </w:tcPr>
          <w:p w14:paraId="65EE1D66" w14:textId="2571D62F" w:rsidR="00AE6E4F" w:rsidRDefault="00AE6E4F" w:rsidP="00AE6E4F">
            <w:pPr>
              <w:rPr>
                <w:rFonts w:eastAsia="Times New Roman" w:cs="Times New Roman"/>
                <w:kern w:val="0"/>
                <w:sz w:val="22"/>
                <w:lang w:val="en-US"/>
                <w14:ligatures w14:val="none"/>
              </w:rPr>
            </w:pPr>
          </w:p>
          <w:p w14:paraId="6426ED7B" w14:textId="6B77CDD4" w:rsidR="00AE6E4F" w:rsidRPr="00AE6E4F" w:rsidRDefault="008C0E31" w:rsidP="00AE6E4F">
            <w:pPr>
              <w:rPr>
                <w:rFonts w:eastAsia="Times New Roman" w:cs="Times New Roman"/>
                <w:kern w:val="0"/>
                <w:sz w:val="22"/>
                <w:lang w:val="en-US"/>
                <w14:ligatures w14:val="none"/>
              </w:rPr>
            </w:pPr>
            <w:r>
              <w:rPr>
                <w:rFonts w:eastAsia="Times New Roman" w:cs="Times New Roman"/>
                <w:kern w:val="0"/>
                <w:sz w:val="22"/>
                <w:lang w:val="en-US"/>
                <w14:ligatures w14:val="none"/>
              </w:rPr>
              <w:t>To sync. With the development of the refreshed Equality Policy.</w:t>
            </w:r>
          </w:p>
        </w:tc>
      </w:tr>
      <w:tr w:rsidR="00AE6E4F" w14:paraId="6FA25697" w14:textId="77777777" w:rsidTr="00FB2E07">
        <w:tc>
          <w:tcPr>
            <w:tcW w:w="4106" w:type="dxa"/>
            <w:shd w:val="clear" w:color="auto" w:fill="E7E6E6" w:themeFill="background2"/>
          </w:tcPr>
          <w:p w14:paraId="62778993" w14:textId="1E0B7A0B" w:rsidR="00AE6E4F" w:rsidRDefault="00AE6E4F" w:rsidP="00E26E15">
            <w:r>
              <w:t>Next scheduled review</w:t>
            </w:r>
          </w:p>
        </w:tc>
        <w:tc>
          <w:tcPr>
            <w:tcW w:w="10490" w:type="dxa"/>
          </w:tcPr>
          <w:p w14:paraId="7ADB6F69" w14:textId="507E7FF6" w:rsidR="00AE6E4F" w:rsidRDefault="00AE6E4F" w:rsidP="00AE6E4F">
            <w:pPr>
              <w:rPr>
                <w:rFonts w:eastAsia="Times New Roman" w:cs="Times New Roman"/>
                <w:kern w:val="0"/>
                <w:sz w:val="22"/>
                <w:lang w:val="en-US"/>
                <w14:ligatures w14:val="none"/>
              </w:rPr>
            </w:pPr>
          </w:p>
          <w:p w14:paraId="1EE5C424" w14:textId="5FF82C12" w:rsidR="00AE6E4F" w:rsidRPr="00AE6E4F" w:rsidRDefault="008C0E31" w:rsidP="00AE6E4F">
            <w:pPr>
              <w:rPr>
                <w:rFonts w:eastAsia="Times New Roman" w:cs="Times New Roman"/>
                <w:kern w:val="0"/>
                <w:sz w:val="22"/>
                <w:lang w:val="en-US"/>
                <w14:ligatures w14:val="none"/>
              </w:rPr>
            </w:pPr>
            <w:r>
              <w:rPr>
                <w:rFonts w:eastAsia="Times New Roman" w:cs="Times New Roman"/>
                <w:kern w:val="0"/>
                <w:sz w:val="22"/>
                <w:lang w:val="en-US"/>
                <w14:ligatures w14:val="none"/>
              </w:rPr>
              <w:t>Annual review March 2026</w:t>
            </w:r>
          </w:p>
        </w:tc>
      </w:tr>
    </w:tbl>
    <w:p w14:paraId="531FE54C" w14:textId="77777777" w:rsidR="00AE6E4F" w:rsidRDefault="00AE6E4F" w:rsidP="00F85A90"/>
    <w:tbl>
      <w:tblPr>
        <w:tblStyle w:val="TableGrid"/>
        <w:tblW w:w="0" w:type="auto"/>
        <w:tblLook w:val="04A0" w:firstRow="1" w:lastRow="0" w:firstColumn="1" w:lastColumn="0" w:noHBand="0" w:noVBand="1"/>
      </w:tblPr>
      <w:tblGrid>
        <w:gridCol w:w="14560"/>
      </w:tblGrid>
      <w:tr w:rsidR="00383B0B" w14:paraId="5A22D28A" w14:textId="77777777" w:rsidTr="00383B0B">
        <w:tc>
          <w:tcPr>
            <w:tcW w:w="14560" w:type="dxa"/>
          </w:tcPr>
          <w:p w14:paraId="1099D690" w14:textId="62F8FEFF" w:rsidR="00383B0B" w:rsidRPr="00383B0B" w:rsidRDefault="00383B0B" w:rsidP="00383B0B">
            <w:pPr>
              <w:rPr>
                <w:rFonts w:eastAsia="Times New Roman" w:cs="Times New Roman"/>
                <w:kern w:val="0"/>
                <w:sz w:val="20"/>
                <w:szCs w:val="20"/>
                <w:lang w:val="en-US"/>
                <w14:ligatures w14:val="none"/>
              </w:rPr>
            </w:pPr>
            <w:r>
              <w:rPr>
                <w:rFonts w:eastAsia="Times New Roman" w:cs="Times New Roman"/>
                <w:b/>
                <w:kern w:val="0"/>
                <w:sz w:val="20"/>
                <w:szCs w:val="20"/>
                <w:lang w:val="en-US"/>
                <w14:ligatures w14:val="none"/>
              </w:rPr>
              <w:t>If applicable, please provide details of the a</w:t>
            </w:r>
            <w:r w:rsidRPr="00383B0B">
              <w:rPr>
                <w:rFonts w:eastAsia="Times New Roman" w:cs="Times New Roman"/>
                <w:b/>
                <w:kern w:val="0"/>
                <w:sz w:val="20"/>
                <w:szCs w:val="20"/>
                <w:lang w:val="en-US"/>
                <w14:ligatures w14:val="none"/>
              </w:rPr>
              <w:t>rrangements for future monitoring:</w:t>
            </w:r>
          </w:p>
          <w:p w14:paraId="78C912F9" w14:textId="77777777" w:rsidR="00383B0B" w:rsidRPr="00383B0B" w:rsidRDefault="00383B0B" w:rsidP="00383B0B">
            <w:pPr>
              <w:rPr>
                <w:rFonts w:eastAsia="Times New Roman" w:cs="Times New Roman"/>
                <w:i/>
                <w:kern w:val="0"/>
                <w:sz w:val="20"/>
                <w:szCs w:val="20"/>
                <w:lang w:val="en-US"/>
                <w14:ligatures w14:val="none"/>
              </w:rPr>
            </w:pPr>
            <w:r w:rsidRPr="00383B0B">
              <w:rPr>
                <w:rFonts w:eastAsia="Times New Roman" w:cs="Times New Roman"/>
                <w:i/>
                <w:kern w:val="0"/>
                <w:sz w:val="20"/>
                <w:szCs w:val="20"/>
                <w:lang w:val="en-US"/>
                <w14:ligatures w14:val="none"/>
              </w:rPr>
              <w:lastRenderedPageBreak/>
              <w:t>Note when analysis will be reviewed; include any equality indicators and performance against those indicators</w:t>
            </w:r>
          </w:p>
          <w:p w14:paraId="54E9D14B" w14:textId="77777777" w:rsidR="00383B0B" w:rsidRPr="00383B0B" w:rsidRDefault="00383B0B" w:rsidP="00383B0B">
            <w:pPr>
              <w:rPr>
                <w:rFonts w:eastAsia="Times New Roman" w:cs="Times New Roman"/>
                <w:i/>
                <w:kern w:val="0"/>
                <w:sz w:val="20"/>
                <w:szCs w:val="20"/>
                <w:lang w:val="en-US"/>
                <w14:ligatures w14:val="none"/>
              </w:rPr>
            </w:pPr>
          </w:p>
          <w:p w14:paraId="5687C738" w14:textId="77777777" w:rsidR="00383B0B" w:rsidRDefault="00383B0B" w:rsidP="00F85A90"/>
          <w:p w14:paraId="415A582D" w14:textId="77777777" w:rsidR="00383B0B" w:rsidRDefault="00383B0B" w:rsidP="00F85A90"/>
          <w:p w14:paraId="04E2D087" w14:textId="77777777" w:rsidR="00383B0B" w:rsidRDefault="00383B0B" w:rsidP="00F85A90"/>
          <w:p w14:paraId="5224D098" w14:textId="77777777" w:rsidR="00383B0B" w:rsidRDefault="00383B0B" w:rsidP="00F85A90"/>
          <w:p w14:paraId="75AF1E1A" w14:textId="77777777" w:rsidR="00383B0B" w:rsidRDefault="00383B0B" w:rsidP="00F85A90"/>
        </w:tc>
      </w:tr>
    </w:tbl>
    <w:p w14:paraId="7EE1101C" w14:textId="77777777" w:rsidR="00AE6E4F" w:rsidRDefault="00AE6E4F" w:rsidP="00F85A90"/>
    <w:p w14:paraId="3773DD21" w14:textId="77777777" w:rsidR="00383B0B" w:rsidRDefault="00383B0B" w:rsidP="00F85A90"/>
    <w:tbl>
      <w:tblPr>
        <w:tblStyle w:val="TableGrid"/>
        <w:tblW w:w="0" w:type="auto"/>
        <w:tblLook w:val="04A0" w:firstRow="1" w:lastRow="0" w:firstColumn="1" w:lastColumn="0" w:noHBand="0" w:noVBand="1"/>
      </w:tblPr>
      <w:tblGrid>
        <w:gridCol w:w="14560"/>
      </w:tblGrid>
      <w:tr w:rsidR="00383B0B" w14:paraId="5F1BA4AA" w14:textId="77777777" w:rsidTr="00383B0B">
        <w:tc>
          <w:tcPr>
            <w:tcW w:w="14560" w:type="dxa"/>
          </w:tcPr>
          <w:p w14:paraId="072B1E09" w14:textId="31D3EE69" w:rsidR="00383B0B" w:rsidRPr="00383B0B" w:rsidRDefault="00FB2E07" w:rsidP="00383B0B">
            <w:pPr>
              <w:rPr>
                <w:rFonts w:eastAsia="Times New Roman" w:cs="Times New Roman"/>
                <w:b/>
                <w:kern w:val="0"/>
                <w:sz w:val="20"/>
                <w:szCs w:val="20"/>
                <w:lang w:val="en-US"/>
                <w14:ligatures w14:val="none"/>
              </w:rPr>
            </w:pPr>
            <w:r>
              <w:rPr>
                <w:rFonts w:eastAsia="Times New Roman" w:cs="Times New Roman"/>
                <w:b/>
                <w:kern w:val="0"/>
                <w:sz w:val="20"/>
                <w:szCs w:val="20"/>
                <w:lang w:val="en-US"/>
                <w14:ligatures w14:val="none"/>
              </w:rPr>
              <w:t>If applicable, please provide d</w:t>
            </w:r>
            <w:r w:rsidR="00383B0B" w:rsidRPr="00383B0B">
              <w:rPr>
                <w:rFonts w:eastAsia="Times New Roman" w:cs="Times New Roman"/>
                <w:b/>
                <w:kern w:val="0"/>
                <w:sz w:val="20"/>
                <w:szCs w:val="20"/>
                <w:lang w:val="en-US"/>
                <w14:ligatures w14:val="none"/>
              </w:rPr>
              <w:t xml:space="preserve">etails of any </w:t>
            </w:r>
            <w:r>
              <w:rPr>
                <w:rFonts w:eastAsia="Times New Roman" w:cs="Times New Roman"/>
                <w:b/>
                <w:kern w:val="0"/>
                <w:sz w:val="20"/>
                <w:szCs w:val="20"/>
                <w:lang w:val="en-US"/>
                <w14:ligatures w14:val="none"/>
              </w:rPr>
              <w:t xml:space="preserve">supporting </w:t>
            </w:r>
            <w:r w:rsidR="00383B0B" w:rsidRPr="00383B0B">
              <w:rPr>
                <w:rFonts w:eastAsia="Times New Roman" w:cs="Times New Roman"/>
                <w:b/>
                <w:kern w:val="0"/>
                <w:sz w:val="20"/>
                <w:szCs w:val="20"/>
                <w:lang w:val="en-US"/>
                <w14:ligatures w14:val="none"/>
              </w:rPr>
              <w:t xml:space="preserve">data/ </w:t>
            </w:r>
            <w:r>
              <w:rPr>
                <w:rFonts w:eastAsia="Times New Roman" w:cs="Times New Roman"/>
                <w:b/>
                <w:kern w:val="0"/>
                <w:sz w:val="20"/>
                <w:szCs w:val="20"/>
                <w:lang w:val="en-US"/>
                <w14:ligatures w14:val="none"/>
              </w:rPr>
              <w:t>r</w:t>
            </w:r>
            <w:r w:rsidR="00383B0B" w:rsidRPr="00383B0B">
              <w:rPr>
                <w:rFonts w:eastAsia="Times New Roman" w:cs="Times New Roman"/>
                <w:b/>
                <w:kern w:val="0"/>
                <w:sz w:val="20"/>
                <w:szCs w:val="20"/>
                <w:lang w:val="en-US"/>
                <w14:ligatures w14:val="none"/>
              </w:rPr>
              <w:t xml:space="preserve">esearch </w:t>
            </w:r>
            <w:r>
              <w:rPr>
                <w:rFonts w:eastAsia="Times New Roman" w:cs="Times New Roman"/>
                <w:b/>
                <w:kern w:val="0"/>
                <w:sz w:val="20"/>
                <w:szCs w:val="20"/>
                <w:lang w:val="en-US"/>
                <w14:ligatures w14:val="none"/>
              </w:rPr>
              <w:t>linked to monitoring arrangements</w:t>
            </w:r>
            <w:r w:rsidR="00383B0B" w:rsidRPr="00383B0B">
              <w:rPr>
                <w:rFonts w:eastAsia="Times New Roman" w:cs="Times New Roman"/>
                <w:b/>
                <w:kern w:val="0"/>
                <w:sz w:val="20"/>
                <w:szCs w:val="20"/>
                <w:lang w:val="en-US"/>
                <w14:ligatures w14:val="none"/>
              </w:rPr>
              <w:t xml:space="preserve"> </w:t>
            </w:r>
            <w:r w:rsidR="00383B0B" w:rsidRPr="00383B0B">
              <w:rPr>
                <w:rFonts w:eastAsia="Times New Roman" w:cs="Times New Roman"/>
                <w:kern w:val="0"/>
                <w:sz w:val="20"/>
                <w:szCs w:val="20"/>
                <w:lang w:val="en-US"/>
                <w14:ligatures w14:val="none"/>
              </w:rPr>
              <w:t>(both FDC &amp; Partners)</w:t>
            </w:r>
            <w:r w:rsidR="00383B0B" w:rsidRPr="00383B0B">
              <w:rPr>
                <w:rFonts w:eastAsia="Times New Roman" w:cs="Times New Roman"/>
                <w:b/>
                <w:kern w:val="0"/>
                <w:sz w:val="20"/>
                <w:szCs w:val="20"/>
                <w:lang w:val="en-US"/>
                <w14:ligatures w14:val="none"/>
              </w:rPr>
              <w:t>:</w:t>
            </w:r>
          </w:p>
          <w:p w14:paraId="7D7FFE3B" w14:textId="77777777" w:rsidR="00383B0B" w:rsidRDefault="00383B0B" w:rsidP="00F85A90"/>
          <w:p w14:paraId="66C539C1" w14:textId="77777777" w:rsidR="008C0E31" w:rsidRDefault="008C0E31" w:rsidP="008C0E31">
            <w:pPr>
              <w:pStyle w:val="ListParagraph"/>
              <w:numPr>
                <w:ilvl w:val="0"/>
                <w:numId w:val="28"/>
              </w:numPr>
              <w:tabs>
                <w:tab w:val="left" w:pos="1620"/>
              </w:tabs>
              <w:rPr>
                <w:rFonts w:cs="Arial"/>
                <w:szCs w:val="24"/>
              </w:rPr>
            </w:pPr>
            <w:r>
              <w:rPr>
                <w:rFonts w:cs="Arial"/>
                <w:szCs w:val="24"/>
              </w:rPr>
              <w:t>Cambridgeshire Insight</w:t>
            </w:r>
          </w:p>
          <w:p w14:paraId="3745A12B" w14:textId="77777777" w:rsidR="008C0E31" w:rsidRDefault="008C0E31" w:rsidP="008C0E31">
            <w:pPr>
              <w:pStyle w:val="ListParagraph"/>
              <w:numPr>
                <w:ilvl w:val="0"/>
                <w:numId w:val="28"/>
              </w:numPr>
              <w:tabs>
                <w:tab w:val="left" w:pos="1620"/>
              </w:tabs>
              <w:rPr>
                <w:rFonts w:cs="Arial"/>
                <w:szCs w:val="24"/>
              </w:rPr>
            </w:pPr>
            <w:r>
              <w:rPr>
                <w:rFonts w:cs="Arial"/>
                <w:szCs w:val="24"/>
              </w:rPr>
              <w:t>Office for National statistics 2021 Census</w:t>
            </w:r>
          </w:p>
          <w:p w14:paraId="0544B25C" w14:textId="77777777" w:rsidR="008C0E31" w:rsidRDefault="008C0E31" w:rsidP="008C0E31">
            <w:pPr>
              <w:pStyle w:val="ListParagraph"/>
              <w:numPr>
                <w:ilvl w:val="0"/>
                <w:numId w:val="28"/>
              </w:numPr>
              <w:tabs>
                <w:tab w:val="left" w:pos="1620"/>
              </w:tabs>
              <w:rPr>
                <w:rFonts w:cs="Arial"/>
                <w:szCs w:val="24"/>
              </w:rPr>
            </w:pPr>
            <w:r>
              <w:rPr>
                <w:rFonts w:cs="Arial"/>
                <w:szCs w:val="24"/>
              </w:rPr>
              <w:t>ONS survey on Sexual Orientation in the UK (2017)</w:t>
            </w:r>
          </w:p>
          <w:p w14:paraId="377B2EB1" w14:textId="77777777" w:rsidR="008C0E31" w:rsidRDefault="008C0E31" w:rsidP="008C0E31">
            <w:pPr>
              <w:pStyle w:val="ListParagraph"/>
              <w:numPr>
                <w:ilvl w:val="0"/>
                <w:numId w:val="28"/>
              </w:numPr>
              <w:tabs>
                <w:tab w:val="left" w:pos="1620"/>
              </w:tabs>
              <w:rPr>
                <w:rFonts w:cs="Arial"/>
                <w:szCs w:val="24"/>
              </w:rPr>
            </w:pPr>
            <w:r>
              <w:rPr>
                <w:rFonts w:cs="Arial"/>
                <w:szCs w:val="24"/>
              </w:rPr>
              <w:t>Council’s Public Consultation rolling programme</w:t>
            </w:r>
          </w:p>
          <w:p w14:paraId="0BBB09C8" w14:textId="77777777" w:rsidR="008C0E31" w:rsidRDefault="008C0E31" w:rsidP="008C0E31">
            <w:pPr>
              <w:pStyle w:val="ListParagraph"/>
              <w:numPr>
                <w:ilvl w:val="0"/>
                <w:numId w:val="28"/>
              </w:numPr>
              <w:tabs>
                <w:tab w:val="left" w:pos="1620"/>
              </w:tabs>
              <w:rPr>
                <w:rFonts w:cs="Arial"/>
                <w:szCs w:val="24"/>
              </w:rPr>
            </w:pPr>
            <w:r>
              <w:rPr>
                <w:rFonts w:cs="Arial"/>
                <w:szCs w:val="24"/>
              </w:rPr>
              <w:t xml:space="preserve">Compliments, Complaints and Comments monitoring programme </w:t>
            </w:r>
          </w:p>
          <w:p w14:paraId="2172EA17" w14:textId="77777777" w:rsidR="008C0E31" w:rsidRDefault="008C0E31" w:rsidP="008C0E31">
            <w:pPr>
              <w:pStyle w:val="ListParagraph"/>
              <w:numPr>
                <w:ilvl w:val="0"/>
                <w:numId w:val="28"/>
              </w:numPr>
              <w:tabs>
                <w:tab w:val="left" w:pos="1620"/>
              </w:tabs>
              <w:rPr>
                <w:rFonts w:cs="Arial"/>
                <w:szCs w:val="24"/>
              </w:rPr>
            </w:pPr>
            <w:r>
              <w:rPr>
                <w:rFonts w:cs="Arial"/>
                <w:szCs w:val="24"/>
              </w:rPr>
              <w:t>Staff Equality Monitoring</w:t>
            </w:r>
          </w:p>
          <w:p w14:paraId="3798C3B1" w14:textId="77777777" w:rsidR="00383B0B" w:rsidRDefault="00383B0B" w:rsidP="00F85A90"/>
          <w:p w14:paraId="5C5FB7D1" w14:textId="77777777" w:rsidR="00383B0B" w:rsidRDefault="00383B0B" w:rsidP="00F85A90"/>
        </w:tc>
      </w:tr>
    </w:tbl>
    <w:p w14:paraId="215E1AF4" w14:textId="77777777" w:rsidR="00383B0B" w:rsidRDefault="00383B0B" w:rsidP="00F85A90"/>
    <w:p w14:paraId="5FC71BB0" w14:textId="77777777" w:rsidR="00383B0B" w:rsidRDefault="00383B0B" w:rsidP="00F85A90"/>
    <w:p w14:paraId="41E1137B" w14:textId="77777777" w:rsidR="00383B0B" w:rsidRDefault="00383B0B" w:rsidP="00F85A90"/>
    <w:p w14:paraId="2BC1DB4B" w14:textId="77777777" w:rsidR="00383B0B" w:rsidRDefault="00383B0B" w:rsidP="00F85A90"/>
    <w:p w14:paraId="0D2E8BF3" w14:textId="77777777" w:rsidR="00383B0B" w:rsidRDefault="00383B0B" w:rsidP="00F85A90"/>
    <w:p w14:paraId="525EA6AC" w14:textId="77777777" w:rsidR="00F85A90" w:rsidRDefault="00F85A90" w:rsidP="00F85A90">
      <w:pPr>
        <w:pStyle w:val="Heading2"/>
      </w:pPr>
      <w:bookmarkStart w:id="7" w:name="_Toc167112761"/>
      <w:r>
        <w:t>Legislation</w:t>
      </w:r>
      <w:bookmarkEnd w:id="7"/>
    </w:p>
    <w:p w14:paraId="1C4F45DA" w14:textId="77777777" w:rsidR="00F85A90" w:rsidRDefault="00F85A90" w:rsidP="00F85A90">
      <w:pPr>
        <w:pStyle w:val="Heading2"/>
      </w:pPr>
    </w:p>
    <w:p w14:paraId="2FD6FAB3" w14:textId="77777777" w:rsidR="00B62A71" w:rsidRPr="00B62A71" w:rsidRDefault="00F85A90" w:rsidP="00F85A90">
      <w:pPr>
        <w:rPr>
          <w:b/>
          <w:bCs/>
        </w:rPr>
      </w:pPr>
      <w:r w:rsidRPr="00B62A71">
        <w:rPr>
          <w:b/>
          <w:bCs/>
        </w:rPr>
        <w:t>Equality Act (2010) – the Equa</w:t>
      </w:r>
      <w:r w:rsidR="00B62A71" w:rsidRPr="00B62A71">
        <w:rPr>
          <w:b/>
          <w:bCs/>
        </w:rPr>
        <w:t>lity Act 2010 (Specific Duties)</w:t>
      </w:r>
    </w:p>
    <w:p w14:paraId="26AA3146" w14:textId="77777777" w:rsidR="00B62A71" w:rsidRDefault="00B62A71" w:rsidP="00F85A90"/>
    <w:p w14:paraId="13F1F7BC" w14:textId="15488D97" w:rsidR="00DE0479" w:rsidRPr="00DE0479" w:rsidRDefault="00B62A71" w:rsidP="00B62A71">
      <w:r>
        <w:t>The</w:t>
      </w:r>
      <w:r>
        <w:rPr>
          <w:spacing w:val="-10"/>
        </w:rPr>
        <w:t xml:space="preserve"> </w:t>
      </w:r>
      <w:r>
        <w:t>2010</w:t>
      </w:r>
      <w:r>
        <w:rPr>
          <w:spacing w:val="-8"/>
        </w:rPr>
        <w:t xml:space="preserve"> </w:t>
      </w:r>
      <w:r>
        <w:t>Act</w:t>
      </w:r>
      <w:r>
        <w:rPr>
          <w:spacing w:val="-9"/>
        </w:rPr>
        <w:t xml:space="preserve"> </w:t>
      </w:r>
      <w:r>
        <w:t>consolidated</w:t>
      </w:r>
      <w:r>
        <w:rPr>
          <w:spacing w:val="-8"/>
        </w:rPr>
        <w:t xml:space="preserve"> </w:t>
      </w:r>
      <w:r>
        <w:t>previous</w:t>
      </w:r>
      <w:r>
        <w:rPr>
          <w:spacing w:val="-7"/>
        </w:rPr>
        <w:t xml:space="preserve"> </w:t>
      </w:r>
      <w:r>
        <w:t>equalities</w:t>
      </w:r>
      <w:r>
        <w:rPr>
          <w:spacing w:val="-8"/>
        </w:rPr>
        <w:t xml:space="preserve"> </w:t>
      </w:r>
      <w:r>
        <w:t>legislation</w:t>
      </w:r>
      <w:r>
        <w:rPr>
          <w:spacing w:val="-10"/>
        </w:rPr>
        <w:t xml:space="preserve"> </w:t>
      </w:r>
      <w:r>
        <w:t>to</w:t>
      </w:r>
      <w:r>
        <w:rPr>
          <w:spacing w:val="-7"/>
        </w:rPr>
        <w:t xml:space="preserve"> </w:t>
      </w:r>
      <w:r>
        <w:t>protect</w:t>
      </w:r>
      <w:r>
        <w:rPr>
          <w:spacing w:val="-7"/>
        </w:rPr>
        <w:t xml:space="preserve"> </w:t>
      </w:r>
      <w:r>
        <w:t>people</w:t>
      </w:r>
      <w:r>
        <w:rPr>
          <w:spacing w:val="-10"/>
        </w:rPr>
        <w:t xml:space="preserve"> </w:t>
      </w:r>
      <w:r>
        <w:t>from</w:t>
      </w:r>
      <w:r>
        <w:rPr>
          <w:spacing w:val="-5"/>
        </w:rPr>
        <w:t xml:space="preserve"> </w:t>
      </w:r>
      <w:r>
        <w:t>discrimination</w:t>
      </w:r>
      <w:r>
        <w:rPr>
          <w:spacing w:val="-9"/>
        </w:rPr>
        <w:t xml:space="preserve"> </w:t>
      </w:r>
      <w:r>
        <w:t>on</w:t>
      </w:r>
      <w:r>
        <w:rPr>
          <w:spacing w:val="-8"/>
        </w:rPr>
        <w:t xml:space="preserve"> </w:t>
      </w:r>
      <w:r>
        <w:t>grounds</w:t>
      </w:r>
      <w:r>
        <w:rPr>
          <w:spacing w:val="-8"/>
        </w:rPr>
        <w:t xml:space="preserve"> of race, sex, being a transsexual person (transsexuality is where someone is changed, is changing or has proposed changing their sex – called ‘gender reassignment’ in law), sexual orientation (whether being lesbian, gay, bisexual or heterosexual), disability (or because of something connected with their disability), religion or belief, having just had a baby or being pregnant, being married or in a civil partnership and age. </w:t>
      </w:r>
      <w:r w:rsidR="00DE0479">
        <w:fldChar w:fldCharType="begin"/>
      </w:r>
      <w:r w:rsidR="00DE0479">
        <w:instrText xml:space="preserve"> TOC \o "1-3" \h \z \u </w:instrText>
      </w:r>
      <w:r w:rsidR="00DE0479">
        <w:fldChar w:fldCharType="separate"/>
      </w:r>
      <w:r w:rsidR="00DE0479">
        <w:fldChar w:fldCharType="end"/>
      </w:r>
    </w:p>
    <w:sectPr w:rsidR="00DE0479" w:rsidRPr="00DE0479" w:rsidSect="00CD0CD8">
      <w:footerReference w:type="default" r:id="rId1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A8BFE" w14:textId="77777777" w:rsidR="00580F40" w:rsidRDefault="00580F40" w:rsidP="00DE0479">
      <w:r>
        <w:separator/>
      </w:r>
    </w:p>
  </w:endnote>
  <w:endnote w:type="continuationSeparator" w:id="0">
    <w:p w14:paraId="660244CD" w14:textId="77777777" w:rsidR="00580F40" w:rsidRDefault="00580F40" w:rsidP="00DE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7804258"/>
      <w:docPartObj>
        <w:docPartGallery w:val="Page Numbers (Bottom of Page)"/>
        <w:docPartUnique/>
      </w:docPartObj>
    </w:sdtPr>
    <w:sdtEndPr>
      <w:rPr>
        <w:rFonts w:cs="Arial"/>
        <w:noProof/>
      </w:rPr>
    </w:sdtEndPr>
    <w:sdtContent>
      <w:p w14:paraId="7D0C3B6D" w14:textId="622445D3" w:rsidR="00DE0479" w:rsidRDefault="00DE04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AC42CB" w14:textId="77777777" w:rsidR="00DE0479" w:rsidRDefault="00DE0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09436" w14:textId="77777777" w:rsidR="00580F40" w:rsidRDefault="00580F40" w:rsidP="00DE0479">
      <w:r>
        <w:separator/>
      </w:r>
    </w:p>
  </w:footnote>
  <w:footnote w:type="continuationSeparator" w:id="0">
    <w:p w14:paraId="18C69BA4" w14:textId="77777777" w:rsidR="00580F40" w:rsidRDefault="00580F40" w:rsidP="00DE0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5A25"/>
    <w:multiLevelType w:val="hybridMultilevel"/>
    <w:tmpl w:val="F0AA2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83499"/>
    <w:multiLevelType w:val="hybridMultilevel"/>
    <w:tmpl w:val="3B127010"/>
    <w:lvl w:ilvl="0" w:tplc="A8345B7C">
      <w:numFmt w:val="bullet"/>
      <w:lvlText w:val=""/>
      <w:lvlJc w:val="left"/>
      <w:pPr>
        <w:ind w:left="379" w:hanging="360"/>
      </w:pPr>
      <w:rPr>
        <w:rFonts w:ascii="Wingdings" w:eastAsia="Wingdings" w:hAnsi="Wingdings" w:cs="Wingdings" w:hint="default"/>
        <w:b w:val="0"/>
        <w:bCs w:val="0"/>
        <w:i w:val="0"/>
        <w:iCs w:val="0"/>
        <w:spacing w:val="0"/>
        <w:w w:val="100"/>
        <w:sz w:val="24"/>
        <w:szCs w:val="24"/>
        <w:lang w:val="en-US" w:eastAsia="en-US" w:bidi="ar-SA"/>
      </w:rPr>
    </w:lvl>
    <w:lvl w:ilvl="1" w:tplc="362A465C">
      <w:numFmt w:val="bullet"/>
      <w:lvlText w:val="•"/>
      <w:lvlJc w:val="left"/>
      <w:pPr>
        <w:ind w:left="1199" w:hanging="360"/>
      </w:pPr>
      <w:rPr>
        <w:rFonts w:hint="default"/>
        <w:lang w:val="en-US" w:eastAsia="en-US" w:bidi="ar-SA"/>
      </w:rPr>
    </w:lvl>
    <w:lvl w:ilvl="2" w:tplc="876CD8C8">
      <w:numFmt w:val="bullet"/>
      <w:lvlText w:val="•"/>
      <w:lvlJc w:val="left"/>
      <w:pPr>
        <w:ind w:left="2019" w:hanging="360"/>
      </w:pPr>
      <w:rPr>
        <w:rFonts w:hint="default"/>
        <w:lang w:val="en-US" w:eastAsia="en-US" w:bidi="ar-SA"/>
      </w:rPr>
    </w:lvl>
    <w:lvl w:ilvl="3" w:tplc="2A3A7B90">
      <w:numFmt w:val="bullet"/>
      <w:lvlText w:val="•"/>
      <w:lvlJc w:val="left"/>
      <w:pPr>
        <w:ind w:left="2839" w:hanging="360"/>
      </w:pPr>
      <w:rPr>
        <w:rFonts w:hint="default"/>
        <w:lang w:val="en-US" w:eastAsia="en-US" w:bidi="ar-SA"/>
      </w:rPr>
    </w:lvl>
    <w:lvl w:ilvl="4" w:tplc="A64E94D0">
      <w:numFmt w:val="bullet"/>
      <w:lvlText w:val="•"/>
      <w:lvlJc w:val="left"/>
      <w:pPr>
        <w:ind w:left="3658" w:hanging="360"/>
      </w:pPr>
      <w:rPr>
        <w:rFonts w:hint="default"/>
        <w:lang w:val="en-US" w:eastAsia="en-US" w:bidi="ar-SA"/>
      </w:rPr>
    </w:lvl>
    <w:lvl w:ilvl="5" w:tplc="98CAF820">
      <w:numFmt w:val="bullet"/>
      <w:lvlText w:val="•"/>
      <w:lvlJc w:val="left"/>
      <w:pPr>
        <w:ind w:left="4478" w:hanging="360"/>
      </w:pPr>
      <w:rPr>
        <w:rFonts w:hint="default"/>
        <w:lang w:val="en-US" w:eastAsia="en-US" w:bidi="ar-SA"/>
      </w:rPr>
    </w:lvl>
    <w:lvl w:ilvl="6" w:tplc="74007F7A">
      <w:numFmt w:val="bullet"/>
      <w:lvlText w:val="•"/>
      <w:lvlJc w:val="left"/>
      <w:pPr>
        <w:ind w:left="5298" w:hanging="360"/>
      </w:pPr>
      <w:rPr>
        <w:rFonts w:hint="default"/>
        <w:lang w:val="en-US" w:eastAsia="en-US" w:bidi="ar-SA"/>
      </w:rPr>
    </w:lvl>
    <w:lvl w:ilvl="7" w:tplc="EFCC1CB8">
      <w:numFmt w:val="bullet"/>
      <w:lvlText w:val="•"/>
      <w:lvlJc w:val="left"/>
      <w:pPr>
        <w:ind w:left="6117" w:hanging="360"/>
      </w:pPr>
      <w:rPr>
        <w:rFonts w:hint="default"/>
        <w:lang w:val="en-US" w:eastAsia="en-US" w:bidi="ar-SA"/>
      </w:rPr>
    </w:lvl>
    <w:lvl w:ilvl="8" w:tplc="FFA4D042">
      <w:numFmt w:val="bullet"/>
      <w:lvlText w:val="•"/>
      <w:lvlJc w:val="left"/>
      <w:pPr>
        <w:ind w:left="6937" w:hanging="360"/>
      </w:pPr>
      <w:rPr>
        <w:rFonts w:hint="default"/>
        <w:lang w:val="en-US" w:eastAsia="en-US" w:bidi="ar-SA"/>
      </w:rPr>
    </w:lvl>
  </w:abstractNum>
  <w:abstractNum w:abstractNumId="2" w15:restartNumberingAfterBreak="0">
    <w:nsid w:val="0CDB64A4"/>
    <w:multiLevelType w:val="hybridMultilevel"/>
    <w:tmpl w:val="5D12F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F6090"/>
    <w:multiLevelType w:val="hybridMultilevel"/>
    <w:tmpl w:val="83DAA630"/>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4" w15:restartNumberingAfterBreak="0">
    <w:nsid w:val="0F1845B2"/>
    <w:multiLevelType w:val="hybridMultilevel"/>
    <w:tmpl w:val="3BBAA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90F32"/>
    <w:multiLevelType w:val="hybridMultilevel"/>
    <w:tmpl w:val="618A8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97707"/>
    <w:multiLevelType w:val="hybridMultilevel"/>
    <w:tmpl w:val="51BAC2B6"/>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7" w15:restartNumberingAfterBreak="0">
    <w:nsid w:val="1CEE02D1"/>
    <w:multiLevelType w:val="hybridMultilevel"/>
    <w:tmpl w:val="981A996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8" w15:restartNumberingAfterBreak="0">
    <w:nsid w:val="1F4E25FE"/>
    <w:multiLevelType w:val="hybridMultilevel"/>
    <w:tmpl w:val="6EA62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FB0647"/>
    <w:multiLevelType w:val="hybridMultilevel"/>
    <w:tmpl w:val="F696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44CE5"/>
    <w:multiLevelType w:val="hybridMultilevel"/>
    <w:tmpl w:val="7F2635EC"/>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1" w15:restartNumberingAfterBreak="0">
    <w:nsid w:val="28894C07"/>
    <w:multiLevelType w:val="hybridMultilevel"/>
    <w:tmpl w:val="F3B64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0E137A"/>
    <w:multiLevelType w:val="hybridMultilevel"/>
    <w:tmpl w:val="D76E5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9306CD"/>
    <w:multiLevelType w:val="hybridMultilevel"/>
    <w:tmpl w:val="07243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E83513"/>
    <w:multiLevelType w:val="hybridMultilevel"/>
    <w:tmpl w:val="8C1EEBC2"/>
    <w:lvl w:ilvl="0" w:tplc="EF82E2D8">
      <w:numFmt w:val="bullet"/>
      <w:lvlText w:val=""/>
      <w:lvlJc w:val="left"/>
      <w:pPr>
        <w:ind w:left="358" w:hanging="339"/>
      </w:pPr>
      <w:rPr>
        <w:rFonts w:ascii="Wingdings" w:eastAsia="Wingdings" w:hAnsi="Wingdings" w:cs="Wingdings" w:hint="default"/>
        <w:b w:val="0"/>
        <w:bCs w:val="0"/>
        <w:i w:val="0"/>
        <w:iCs w:val="0"/>
        <w:spacing w:val="0"/>
        <w:w w:val="100"/>
        <w:sz w:val="24"/>
        <w:szCs w:val="24"/>
        <w:lang w:val="en-US" w:eastAsia="en-US" w:bidi="ar-SA"/>
      </w:rPr>
    </w:lvl>
    <w:lvl w:ilvl="1" w:tplc="217E498A">
      <w:numFmt w:val="bullet"/>
      <w:lvlText w:val="•"/>
      <w:lvlJc w:val="left"/>
      <w:pPr>
        <w:ind w:left="1163" w:hanging="339"/>
      </w:pPr>
      <w:rPr>
        <w:rFonts w:hint="default"/>
        <w:lang w:val="en-US" w:eastAsia="en-US" w:bidi="ar-SA"/>
      </w:rPr>
    </w:lvl>
    <w:lvl w:ilvl="2" w:tplc="CBFC153E">
      <w:numFmt w:val="bullet"/>
      <w:lvlText w:val="•"/>
      <w:lvlJc w:val="left"/>
      <w:pPr>
        <w:ind w:left="1966" w:hanging="339"/>
      </w:pPr>
      <w:rPr>
        <w:rFonts w:hint="default"/>
        <w:lang w:val="en-US" w:eastAsia="en-US" w:bidi="ar-SA"/>
      </w:rPr>
    </w:lvl>
    <w:lvl w:ilvl="3" w:tplc="3A7C2E3E">
      <w:numFmt w:val="bullet"/>
      <w:lvlText w:val="•"/>
      <w:lvlJc w:val="left"/>
      <w:pPr>
        <w:ind w:left="2770" w:hanging="339"/>
      </w:pPr>
      <w:rPr>
        <w:rFonts w:hint="default"/>
        <w:lang w:val="en-US" w:eastAsia="en-US" w:bidi="ar-SA"/>
      </w:rPr>
    </w:lvl>
    <w:lvl w:ilvl="4" w:tplc="73BA0F12">
      <w:numFmt w:val="bullet"/>
      <w:lvlText w:val="•"/>
      <w:lvlJc w:val="left"/>
      <w:pPr>
        <w:ind w:left="3573" w:hanging="339"/>
      </w:pPr>
      <w:rPr>
        <w:rFonts w:hint="default"/>
        <w:lang w:val="en-US" w:eastAsia="en-US" w:bidi="ar-SA"/>
      </w:rPr>
    </w:lvl>
    <w:lvl w:ilvl="5" w:tplc="76168FD2">
      <w:numFmt w:val="bullet"/>
      <w:lvlText w:val="•"/>
      <w:lvlJc w:val="left"/>
      <w:pPr>
        <w:ind w:left="4377" w:hanging="339"/>
      </w:pPr>
      <w:rPr>
        <w:rFonts w:hint="default"/>
        <w:lang w:val="en-US" w:eastAsia="en-US" w:bidi="ar-SA"/>
      </w:rPr>
    </w:lvl>
    <w:lvl w:ilvl="6" w:tplc="D4CAD3F4">
      <w:numFmt w:val="bullet"/>
      <w:lvlText w:val="•"/>
      <w:lvlJc w:val="left"/>
      <w:pPr>
        <w:ind w:left="5180" w:hanging="339"/>
      </w:pPr>
      <w:rPr>
        <w:rFonts w:hint="default"/>
        <w:lang w:val="en-US" w:eastAsia="en-US" w:bidi="ar-SA"/>
      </w:rPr>
    </w:lvl>
    <w:lvl w:ilvl="7" w:tplc="F5184B12">
      <w:numFmt w:val="bullet"/>
      <w:lvlText w:val="•"/>
      <w:lvlJc w:val="left"/>
      <w:pPr>
        <w:ind w:left="5983" w:hanging="339"/>
      </w:pPr>
      <w:rPr>
        <w:rFonts w:hint="default"/>
        <w:lang w:val="en-US" w:eastAsia="en-US" w:bidi="ar-SA"/>
      </w:rPr>
    </w:lvl>
    <w:lvl w:ilvl="8" w:tplc="7BC0DE2A">
      <w:numFmt w:val="bullet"/>
      <w:lvlText w:val="•"/>
      <w:lvlJc w:val="left"/>
      <w:pPr>
        <w:ind w:left="6787" w:hanging="339"/>
      </w:pPr>
      <w:rPr>
        <w:rFonts w:hint="default"/>
        <w:lang w:val="en-US" w:eastAsia="en-US" w:bidi="ar-SA"/>
      </w:rPr>
    </w:lvl>
  </w:abstractNum>
  <w:abstractNum w:abstractNumId="15" w15:restartNumberingAfterBreak="0">
    <w:nsid w:val="3AC83EAB"/>
    <w:multiLevelType w:val="hybridMultilevel"/>
    <w:tmpl w:val="ED544CE2"/>
    <w:lvl w:ilvl="0" w:tplc="7FE28554">
      <w:start w:val="1"/>
      <w:numFmt w:val="decimal"/>
      <w:lvlText w:val="%1."/>
      <w:lvlJc w:val="left"/>
      <w:pPr>
        <w:ind w:left="4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E572D9"/>
    <w:multiLevelType w:val="hybridMultilevel"/>
    <w:tmpl w:val="75F47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8F21ED"/>
    <w:multiLevelType w:val="hybridMultilevel"/>
    <w:tmpl w:val="00C27B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A41F38"/>
    <w:multiLevelType w:val="hybridMultilevel"/>
    <w:tmpl w:val="38349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6460CC"/>
    <w:multiLevelType w:val="hybridMultilevel"/>
    <w:tmpl w:val="F7621A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DB14C9"/>
    <w:multiLevelType w:val="hybridMultilevel"/>
    <w:tmpl w:val="46F0C0B0"/>
    <w:lvl w:ilvl="0" w:tplc="D9C8550C">
      <w:numFmt w:val="bullet"/>
      <w:lvlText w:val=""/>
      <w:lvlJc w:val="left"/>
      <w:pPr>
        <w:ind w:left="358" w:hanging="339"/>
      </w:pPr>
      <w:rPr>
        <w:rFonts w:ascii="Wingdings" w:eastAsia="Wingdings" w:hAnsi="Wingdings" w:cs="Wingdings" w:hint="default"/>
        <w:b w:val="0"/>
        <w:bCs w:val="0"/>
        <w:i w:val="0"/>
        <w:iCs w:val="0"/>
        <w:spacing w:val="0"/>
        <w:w w:val="100"/>
        <w:sz w:val="24"/>
        <w:szCs w:val="24"/>
        <w:lang w:val="en-US" w:eastAsia="en-US" w:bidi="ar-SA"/>
      </w:rPr>
    </w:lvl>
    <w:lvl w:ilvl="1" w:tplc="192C29F0">
      <w:numFmt w:val="bullet"/>
      <w:lvlText w:val="•"/>
      <w:lvlJc w:val="left"/>
      <w:pPr>
        <w:ind w:left="1153" w:hanging="339"/>
      </w:pPr>
      <w:rPr>
        <w:rFonts w:hint="default"/>
        <w:lang w:val="en-US" w:eastAsia="en-US" w:bidi="ar-SA"/>
      </w:rPr>
    </w:lvl>
    <w:lvl w:ilvl="2" w:tplc="4FC0EC80">
      <w:numFmt w:val="bullet"/>
      <w:lvlText w:val="•"/>
      <w:lvlJc w:val="left"/>
      <w:pPr>
        <w:ind w:left="1947" w:hanging="339"/>
      </w:pPr>
      <w:rPr>
        <w:rFonts w:hint="default"/>
        <w:lang w:val="en-US" w:eastAsia="en-US" w:bidi="ar-SA"/>
      </w:rPr>
    </w:lvl>
    <w:lvl w:ilvl="3" w:tplc="991A1FA2">
      <w:numFmt w:val="bullet"/>
      <w:lvlText w:val="•"/>
      <w:lvlJc w:val="left"/>
      <w:pPr>
        <w:ind w:left="2741" w:hanging="339"/>
      </w:pPr>
      <w:rPr>
        <w:rFonts w:hint="default"/>
        <w:lang w:val="en-US" w:eastAsia="en-US" w:bidi="ar-SA"/>
      </w:rPr>
    </w:lvl>
    <w:lvl w:ilvl="4" w:tplc="021E7E1C">
      <w:numFmt w:val="bullet"/>
      <w:lvlText w:val="•"/>
      <w:lvlJc w:val="left"/>
      <w:pPr>
        <w:ind w:left="3534" w:hanging="339"/>
      </w:pPr>
      <w:rPr>
        <w:rFonts w:hint="default"/>
        <w:lang w:val="en-US" w:eastAsia="en-US" w:bidi="ar-SA"/>
      </w:rPr>
    </w:lvl>
    <w:lvl w:ilvl="5" w:tplc="9D0415AC">
      <w:numFmt w:val="bullet"/>
      <w:lvlText w:val="•"/>
      <w:lvlJc w:val="left"/>
      <w:pPr>
        <w:ind w:left="4328" w:hanging="339"/>
      </w:pPr>
      <w:rPr>
        <w:rFonts w:hint="default"/>
        <w:lang w:val="en-US" w:eastAsia="en-US" w:bidi="ar-SA"/>
      </w:rPr>
    </w:lvl>
    <w:lvl w:ilvl="6" w:tplc="D14CEF48">
      <w:numFmt w:val="bullet"/>
      <w:lvlText w:val="•"/>
      <w:lvlJc w:val="left"/>
      <w:pPr>
        <w:ind w:left="5122" w:hanging="339"/>
      </w:pPr>
      <w:rPr>
        <w:rFonts w:hint="default"/>
        <w:lang w:val="en-US" w:eastAsia="en-US" w:bidi="ar-SA"/>
      </w:rPr>
    </w:lvl>
    <w:lvl w:ilvl="7" w:tplc="3E76AE64">
      <w:numFmt w:val="bullet"/>
      <w:lvlText w:val="•"/>
      <w:lvlJc w:val="left"/>
      <w:pPr>
        <w:ind w:left="5915" w:hanging="339"/>
      </w:pPr>
      <w:rPr>
        <w:rFonts w:hint="default"/>
        <w:lang w:val="en-US" w:eastAsia="en-US" w:bidi="ar-SA"/>
      </w:rPr>
    </w:lvl>
    <w:lvl w:ilvl="8" w:tplc="C7742730">
      <w:numFmt w:val="bullet"/>
      <w:lvlText w:val="•"/>
      <w:lvlJc w:val="left"/>
      <w:pPr>
        <w:ind w:left="6709" w:hanging="339"/>
      </w:pPr>
      <w:rPr>
        <w:rFonts w:hint="default"/>
        <w:lang w:val="en-US" w:eastAsia="en-US" w:bidi="ar-SA"/>
      </w:rPr>
    </w:lvl>
  </w:abstractNum>
  <w:abstractNum w:abstractNumId="21" w15:restartNumberingAfterBreak="0">
    <w:nsid w:val="561C4812"/>
    <w:multiLevelType w:val="hybridMultilevel"/>
    <w:tmpl w:val="604A5ECC"/>
    <w:lvl w:ilvl="0" w:tplc="0809000F">
      <w:start w:val="1"/>
      <w:numFmt w:val="decimal"/>
      <w:lvlText w:val="%1."/>
      <w:lvlJc w:val="left"/>
      <w:pPr>
        <w:ind w:left="760" w:hanging="360"/>
      </w:p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2" w15:restartNumberingAfterBreak="0">
    <w:nsid w:val="5DBE115A"/>
    <w:multiLevelType w:val="hybridMultilevel"/>
    <w:tmpl w:val="ADB0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1B2F1F"/>
    <w:multiLevelType w:val="hybridMultilevel"/>
    <w:tmpl w:val="05526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2D5C75"/>
    <w:multiLevelType w:val="hybridMultilevel"/>
    <w:tmpl w:val="662C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F1179C"/>
    <w:multiLevelType w:val="hybridMultilevel"/>
    <w:tmpl w:val="C0120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8A3B18"/>
    <w:multiLevelType w:val="hybridMultilevel"/>
    <w:tmpl w:val="8E86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66637E"/>
    <w:multiLevelType w:val="hybridMultilevel"/>
    <w:tmpl w:val="8320FDC8"/>
    <w:lvl w:ilvl="0" w:tplc="0809000F">
      <w:start w:val="1"/>
      <w:numFmt w:val="decimal"/>
      <w:lvlText w:val="%1."/>
      <w:lvlJc w:val="left"/>
      <w:pPr>
        <w:ind w:left="760" w:hanging="360"/>
      </w:p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8" w15:restartNumberingAfterBreak="0">
    <w:nsid w:val="72632106"/>
    <w:multiLevelType w:val="hybridMultilevel"/>
    <w:tmpl w:val="70C0F202"/>
    <w:lvl w:ilvl="0" w:tplc="7FE28554">
      <w:start w:val="1"/>
      <w:numFmt w:val="decimal"/>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29" w15:restartNumberingAfterBreak="0">
    <w:nsid w:val="7AD76F89"/>
    <w:multiLevelType w:val="hybridMultilevel"/>
    <w:tmpl w:val="5EB0237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30" w15:restartNumberingAfterBreak="0">
    <w:nsid w:val="7C6162C7"/>
    <w:multiLevelType w:val="hybridMultilevel"/>
    <w:tmpl w:val="778A46BE"/>
    <w:lvl w:ilvl="0" w:tplc="3B1E46E4">
      <w:numFmt w:val="bullet"/>
      <w:lvlText w:val=""/>
      <w:lvlJc w:val="left"/>
      <w:pPr>
        <w:ind w:left="358" w:hanging="339"/>
      </w:pPr>
      <w:rPr>
        <w:rFonts w:ascii="Wingdings" w:eastAsia="Wingdings" w:hAnsi="Wingdings" w:cs="Wingdings" w:hint="default"/>
        <w:b w:val="0"/>
        <w:bCs w:val="0"/>
        <w:i w:val="0"/>
        <w:iCs w:val="0"/>
        <w:spacing w:val="0"/>
        <w:w w:val="100"/>
        <w:sz w:val="24"/>
        <w:szCs w:val="24"/>
        <w:lang w:val="en-US" w:eastAsia="en-US" w:bidi="ar-SA"/>
      </w:rPr>
    </w:lvl>
    <w:lvl w:ilvl="1" w:tplc="0714F480">
      <w:numFmt w:val="bullet"/>
      <w:lvlText w:val="•"/>
      <w:lvlJc w:val="left"/>
      <w:pPr>
        <w:ind w:left="1120" w:hanging="339"/>
      </w:pPr>
      <w:rPr>
        <w:rFonts w:hint="default"/>
        <w:lang w:val="en-US" w:eastAsia="en-US" w:bidi="ar-SA"/>
      </w:rPr>
    </w:lvl>
    <w:lvl w:ilvl="2" w:tplc="78BC3F56">
      <w:numFmt w:val="bullet"/>
      <w:lvlText w:val="•"/>
      <w:lvlJc w:val="left"/>
      <w:pPr>
        <w:ind w:left="1881" w:hanging="339"/>
      </w:pPr>
      <w:rPr>
        <w:rFonts w:hint="default"/>
        <w:lang w:val="en-US" w:eastAsia="en-US" w:bidi="ar-SA"/>
      </w:rPr>
    </w:lvl>
    <w:lvl w:ilvl="3" w:tplc="1750CD54">
      <w:numFmt w:val="bullet"/>
      <w:lvlText w:val="•"/>
      <w:lvlJc w:val="left"/>
      <w:pPr>
        <w:ind w:left="2642" w:hanging="339"/>
      </w:pPr>
      <w:rPr>
        <w:rFonts w:hint="default"/>
        <w:lang w:val="en-US" w:eastAsia="en-US" w:bidi="ar-SA"/>
      </w:rPr>
    </w:lvl>
    <w:lvl w:ilvl="4" w:tplc="C6948E72">
      <w:numFmt w:val="bullet"/>
      <w:lvlText w:val="•"/>
      <w:lvlJc w:val="left"/>
      <w:pPr>
        <w:ind w:left="3403" w:hanging="339"/>
      </w:pPr>
      <w:rPr>
        <w:rFonts w:hint="default"/>
        <w:lang w:val="en-US" w:eastAsia="en-US" w:bidi="ar-SA"/>
      </w:rPr>
    </w:lvl>
    <w:lvl w:ilvl="5" w:tplc="111CC904">
      <w:numFmt w:val="bullet"/>
      <w:lvlText w:val="•"/>
      <w:lvlJc w:val="left"/>
      <w:pPr>
        <w:ind w:left="4164" w:hanging="339"/>
      </w:pPr>
      <w:rPr>
        <w:rFonts w:hint="default"/>
        <w:lang w:val="en-US" w:eastAsia="en-US" w:bidi="ar-SA"/>
      </w:rPr>
    </w:lvl>
    <w:lvl w:ilvl="6" w:tplc="12BAAECC">
      <w:numFmt w:val="bullet"/>
      <w:lvlText w:val="•"/>
      <w:lvlJc w:val="left"/>
      <w:pPr>
        <w:ind w:left="4925" w:hanging="339"/>
      </w:pPr>
      <w:rPr>
        <w:rFonts w:hint="default"/>
        <w:lang w:val="en-US" w:eastAsia="en-US" w:bidi="ar-SA"/>
      </w:rPr>
    </w:lvl>
    <w:lvl w:ilvl="7" w:tplc="7ED8B606">
      <w:numFmt w:val="bullet"/>
      <w:lvlText w:val="•"/>
      <w:lvlJc w:val="left"/>
      <w:pPr>
        <w:ind w:left="5686" w:hanging="339"/>
      </w:pPr>
      <w:rPr>
        <w:rFonts w:hint="default"/>
        <w:lang w:val="en-US" w:eastAsia="en-US" w:bidi="ar-SA"/>
      </w:rPr>
    </w:lvl>
    <w:lvl w:ilvl="8" w:tplc="BA362B30">
      <w:numFmt w:val="bullet"/>
      <w:lvlText w:val="•"/>
      <w:lvlJc w:val="left"/>
      <w:pPr>
        <w:ind w:left="6447" w:hanging="339"/>
      </w:pPr>
      <w:rPr>
        <w:rFonts w:hint="default"/>
        <w:lang w:val="en-US" w:eastAsia="en-US" w:bidi="ar-SA"/>
      </w:rPr>
    </w:lvl>
  </w:abstractNum>
  <w:num w:numId="1" w16cid:durableId="660618470">
    <w:abstractNumId w:val="3"/>
  </w:num>
  <w:num w:numId="2" w16cid:durableId="1059327647">
    <w:abstractNumId w:val="10"/>
  </w:num>
  <w:num w:numId="3" w16cid:durableId="1169712533">
    <w:abstractNumId w:val="16"/>
  </w:num>
  <w:num w:numId="4" w16cid:durableId="1668091473">
    <w:abstractNumId w:val="25"/>
  </w:num>
  <w:num w:numId="5" w16cid:durableId="905144847">
    <w:abstractNumId w:val="8"/>
  </w:num>
  <w:num w:numId="6" w16cid:durableId="74210457">
    <w:abstractNumId w:val="7"/>
  </w:num>
  <w:num w:numId="7" w16cid:durableId="499851705">
    <w:abstractNumId w:val="1"/>
  </w:num>
  <w:num w:numId="8" w16cid:durableId="1487211395">
    <w:abstractNumId w:val="24"/>
  </w:num>
  <w:num w:numId="9" w16cid:durableId="376784684">
    <w:abstractNumId w:val="11"/>
  </w:num>
  <w:num w:numId="10" w16cid:durableId="1302346234">
    <w:abstractNumId w:val="29"/>
  </w:num>
  <w:num w:numId="11" w16cid:durableId="59597926">
    <w:abstractNumId w:val="23"/>
  </w:num>
  <w:num w:numId="12" w16cid:durableId="810829194">
    <w:abstractNumId w:val="6"/>
  </w:num>
  <w:num w:numId="13" w16cid:durableId="1653831862">
    <w:abstractNumId w:val="9"/>
  </w:num>
  <w:num w:numId="14" w16cid:durableId="268856396">
    <w:abstractNumId w:val="22"/>
  </w:num>
  <w:num w:numId="15" w16cid:durableId="769853231">
    <w:abstractNumId w:val="21"/>
  </w:num>
  <w:num w:numId="16" w16cid:durableId="1567494817">
    <w:abstractNumId w:val="27"/>
  </w:num>
  <w:num w:numId="17" w16cid:durableId="314722523">
    <w:abstractNumId w:val="12"/>
  </w:num>
  <w:num w:numId="18" w16cid:durableId="312682986">
    <w:abstractNumId w:val="20"/>
  </w:num>
  <w:num w:numId="19" w16cid:durableId="1152989405">
    <w:abstractNumId w:val="30"/>
  </w:num>
  <w:num w:numId="20" w16cid:durableId="1327397278">
    <w:abstractNumId w:val="14"/>
  </w:num>
  <w:num w:numId="21" w16cid:durableId="865606008">
    <w:abstractNumId w:val="28"/>
  </w:num>
  <w:num w:numId="22" w16cid:durableId="472069081">
    <w:abstractNumId w:val="15"/>
  </w:num>
  <w:num w:numId="23" w16cid:durableId="525099300">
    <w:abstractNumId w:val="17"/>
  </w:num>
  <w:num w:numId="24" w16cid:durableId="1589536094">
    <w:abstractNumId w:val="18"/>
  </w:num>
  <w:num w:numId="25" w16cid:durableId="1395738368">
    <w:abstractNumId w:val="19"/>
  </w:num>
  <w:num w:numId="26" w16cid:durableId="1459488588">
    <w:abstractNumId w:val="4"/>
  </w:num>
  <w:num w:numId="27" w16cid:durableId="507447455">
    <w:abstractNumId w:val="26"/>
  </w:num>
  <w:num w:numId="28" w16cid:durableId="1658651771">
    <w:abstractNumId w:val="5"/>
  </w:num>
  <w:num w:numId="29" w16cid:durableId="616566030">
    <w:abstractNumId w:val="2"/>
  </w:num>
  <w:num w:numId="30" w16cid:durableId="54163914">
    <w:abstractNumId w:val="0"/>
  </w:num>
  <w:num w:numId="31" w16cid:durableId="17552776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82"/>
    <w:rsid w:val="00045817"/>
    <w:rsid w:val="00092104"/>
    <w:rsid w:val="000F363D"/>
    <w:rsid w:val="000F7582"/>
    <w:rsid w:val="00126205"/>
    <w:rsid w:val="00162281"/>
    <w:rsid w:val="001E0ADF"/>
    <w:rsid w:val="00233A25"/>
    <w:rsid w:val="00236930"/>
    <w:rsid w:val="002A1955"/>
    <w:rsid w:val="002F602A"/>
    <w:rsid w:val="0030368E"/>
    <w:rsid w:val="003169C4"/>
    <w:rsid w:val="00383B0B"/>
    <w:rsid w:val="003B37A8"/>
    <w:rsid w:val="003D2798"/>
    <w:rsid w:val="003D5A86"/>
    <w:rsid w:val="00483F7B"/>
    <w:rsid w:val="00484FE3"/>
    <w:rsid w:val="004D02B7"/>
    <w:rsid w:val="004E6CFD"/>
    <w:rsid w:val="005316D0"/>
    <w:rsid w:val="005334F9"/>
    <w:rsid w:val="00554750"/>
    <w:rsid w:val="00580F40"/>
    <w:rsid w:val="00581273"/>
    <w:rsid w:val="005A0185"/>
    <w:rsid w:val="005A0D63"/>
    <w:rsid w:val="005A3DE6"/>
    <w:rsid w:val="005B726B"/>
    <w:rsid w:val="005C7954"/>
    <w:rsid w:val="006641B7"/>
    <w:rsid w:val="0067678F"/>
    <w:rsid w:val="00695B8E"/>
    <w:rsid w:val="006A7EC7"/>
    <w:rsid w:val="006B2A0C"/>
    <w:rsid w:val="006D378A"/>
    <w:rsid w:val="00713B84"/>
    <w:rsid w:val="00737374"/>
    <w:rsid w:val="00796FB7"/>
    <w:rsid w:val="008C0E31"/>
    <w:rsid w:val="00933FF8"/>
    <w:rsid w:val="009D2978"/>
    <w:rsid w:val="009E55B4"/>
    <w:rsid w:val="00A4363E"/>
    <w:rsid w:val="00A96796"/>
    <w:rsid w:val="00AE10F8"/>
    <w:rsid w:val="00AE6E4F"/>
    <w:rsid w:val="00B62A71"/>
    <w:rsid w:val="00B81B3C"/>
    <w:rsid w:val="00B82EF2"/>
    <w:rsid w:val="00B90269"/>
    <w:rsid w:val="00C01148"/>
    <w:rsid w:val="00C871C6"/>
    <w:rsid w:val="00CB7D0E"/>
    <w:rsid w:val="00CD0CD8"/>
    <w:rsid w:val="00D6047D"/>
    <w:rsid w:val="00DE0479"/>
    <w:rsid w:val="00E02321"/>
    <w:rsid w:val="00E3622B"/>
    <w:rsid w:val="00EE0E55"/>
    <w:rsid w:val="00F26687"/>
    <w:rsid w:val="00F845F2"/>
    <w:rsid w:val="00F85A90"/>
    <w:rsid w:val="00FB2E07"/>
    <w:rsid w:val="00FD655C"/>
    <w:rsid w:val="00FD7542"/>
    <w:rsid w:val="00FF4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76B43"/>
  <w15:chartTrackingRefBased/>
  <w15:docId w15:val="{7199FC93-1C3F-4287-9C2E-EA142F9E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A86"/>
    <w:rPr>
      <w:rFonts w:ascii="Arial" w:hAnsi="Arial"/>
      <w:sz w:val="24"/>
    </w:rPr>
  </w:style>
  <w:style w:type="paragraph" w:styleId="Heading1">
    <w:name w:val="heading 1"/>
    <w:basedOn w:val="Normal"/>
    <w:next w:val="Normal"/>
    <w:link w:val="Heading1Char"/>
    <w:autoRedefine/>
    <w:uiPriority w:val="9"/>
    <w:qFormat/>
    <w:rsid w:val="00CD0CD8"/>
    <w:pPr>
      <w:keepNext/>
      <w:keepLines/>
      <w:outlineLvl w:val="0"/>
    </w:pPr>
    <w:rPr>
      <w:rFonts w:eastAsiaTheme="majorEastAsia" w:cstheme="majorBidi"/>
      <w:b/>
      <w:color w:val="7030A0"/>
      <w:sz w:val="32"/>
      <w:szCs w:val="32"/>
    </w:rPr>
  </w:style>
  <w:style w:type="paragraph" w:styleId="Heading2">
    <w:name w:val="heading 2"/>
    <w:basedOn w:val="Normal"/>
    <w:next w:val="Normal"/>
    <w:link w:val="Heading2Char"/>
    <w:uiPriority w:val="9"/>
    <w:unhideWhenUsed/>
    <w:qFormat/>
    <w:rsid w:val="00A96796"/>
    <w:pPr>
      <w:keepNext/>
      <w:keepLines/>
      <w:spacing w:before="40"/>
      <w:outlineLvl w:val="1"/>
    </w:pPr>
    <w:rPr>
      <w:rFonts w:eastAsiaTheme="majorEastAsia" w:cstheme="majorBidi"/>
      <w:b/>
      <w:color w:val="7030A0"/>
      <w:sz w:val="26"/>
      <w:szCs w:val="26"/>
    </w:rPr>
  </w:style>
  <w:style w:type="paragraph" w:styleId="Heading3">
    <w:name w:val="heading 3"/>
    <w:basedOn w:val="Normal"/>
    <w:next w:val="Normal"/>
    <w:link w:val="Heading3Char"/>
    <w:uiPriority w:val="9"/>
    <w:unhideWhenUsed/>
    <w:qFormat/>
    <w:rsid w:val="003D5A86"/>
    <w:pPr>
      <w:keepNext/>
      <w:keepLines/>
      <w:spacing w:before="40"/>
      <w:outlineLvl w:val="2"/>
    </w:pPr>
    <w:rPr>
      <w:rFonts w:eastAsiaTheme="majorEastAsia" w:cstheme="majorBidi"/>
      <w:b/>
      <w:color w:val="7030A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6796"/>
    <w:rPr>
      <w:rFonts w:ascii="Arial" w:eastAsiaTheme="majorEastAsia" w:hAnsi="Arial" w:cstheme="majorBidi"/>
      <w:b/>
      <w:color w:val="7030A0"/>
      <w:sz w:val="26"/>
      <w:szCs w:val="26"/>
    </w:rPr>
  </w:style>
  <w:style w:type="character" w:customStyle="1" w:styleId="Heading1Char">
    <w:name w:val="Heading 1 Char"/>
    <w:basedOn w:val="DefaultParagraphFont"/>
    <w:link w:val="Heading1"/>
    <w:uiPriority w:val="9"/>
    <w:rsid w:val="00CD0CD8"/>
    <w:rPr>
      <w:rFonts w:ascii="Arial" w:eastAsiaTheme="majorEastAsia" w:hAnsi="Arial" w:cstheme="majorBidi"/>
      <w:b/>
      <w:color w:val="7030A0"/>
      <w:sz w:val="32"/>
      <w:szCs w:val="32"/>
    </w:rPr>
  </w:style>
  <w:style w:type="paragraph" w:styleId="BodyText">
    <w:name w:val="Body Text"/>
    <w:basedOn w:val="Normal"/>
    <w:link w:val="BodyTextChar"/>
    <w:uiPriority w:val="1"/>
    <w:qFormat/>
    <w:rsid w:val="00DE0479"/>
    <w:pPr>
      <w:widowControl w:val="0"/>
      <w:autoSpaceDE w:val="0"/>
      <w:autoSpaceDN w:val="0"/>
      <w:spacing w:before="4"/>
      <w:ind w:left="40"/>
    </w:pPr>
    <w:rPr>
      <w:rFonts w:eastAsia="Arial" w:cs="Arial"/>
      <w:kern w:val="0"/>
      <w:szCs w:val="24"/>
      <w:lang w:val="en-US"/>
      <w14:ligatures w14:val="none"/>
    </w:rPr>
  </w:style>
  <w:style w:type="character" w:customStyle="1" w:styleId="BodyTextChar">
    <w:name w:val="Body Text Char"/>
    <w:basedOn w:val="DefaultParagraphFont"/>
    <w:link w:val="BodyText"/>
    <w:uiPriority w:val="1"/>
    <w:rsid w:val="00DE0479"/>
    <w:rPr>
      <w:rFonts w:ascii="Arial" w:eastAsia="Arial" w:hAnsi="Arial" w:cs="Arial"/>
      <w:kern w:val="0"/>
      <w:sz w:val="24"/>
      <w:szCs w:val="24"/>
      <w:lang w:val="en-US"/>
      <w14:ligatures w14:val="none"/>
    </w:rPr>
  </w:style>
  <w:style w:type="paragraph" w:styleId="Header">
    <w:name w:val="header"/>
    <w:basedOn w:val="Normal"/>
    <w:link w:val="HeaderChar"/>
    <w:uiPriority w:val="99"/>
    <w:unhideWhenUsed/>
    <w:rsid w:val="00DE0479"/>
    <w:pPr>
      <w:tabs>
        <w:tab w:val="center" w:pos="4513"/>
        <w:tab w:val="right" w:pos="9026"/>
      </w:tabs>
    </w:pPr>
  </w:style>
  <w:style w:type="character" w:customStyle="1" w:styleId="HeaderChar">
    <w:name w:val="Header Char"/>
    <w:basedOn w:val="DefaultParagraphFont"/>
    <w:link w:val="Header"/>
    <w:uiPriority w:val="99"/>
    <w:rsid w:val="00DE0479"/>
  </w:style>
  <w:style w:type="paragraph" w:styleId="Footer">
    <w:name w:val="footer"/>
    <w:basedOn w:val="Normal"/>
    <w:link w:val="FooterChar"/>
    <w:uiPriority w:val="99"/>
    <w:unhideWhenUsed/>
    <w:rsid w:val="00DE0479"/>
    <w:pPr>
      <w:tabs>
        <w:tab w:val="center" w:pos="4513"/>
        <w:tab w:val="right" w:pos="9026"/>
      </w:tabs>
    </w:pPr>
  </w:style>
  <w:style w:type="character" w:customStyle="1" w:styleId="FooterChar">
    <w:name w:val="Footer Char"/>
    <w:basedOn w:val="DefaultParagraphFont"/>
    <w:link w:val="Footer"/>
    <w:uiPriority w:val="99"/>
    <w:rsid w:val="00DE0479"/>
  </w:style>
  <w:style w:type="character" w:customStyle="1" w:styleId="Heading3Char">
    <w:name w:val="Heading 3 Char"/>
    <w:basedOn w:val="DefaultParagraphFont"/>
    <w:link w:val="Heading3"/>
    <w:uiPriority w:val="9"/>
    <w:rsid w:val="003D5A86"/>
    <w:rPr>
      <w:rFonts w:ascii="Arial" w:eastAsiaTheme="majorEastAsia" w:hAnsi="Arial" w:cstheme="majorBidi"/>
      <w:b/>
      <w:color w:val="7030A0"/>
      <w:sz w:val="24"/>
      <w:szCs w:val="24"/>
    </w:rPr>
  </w:style>
  <w:style w:type="paragraph" w:styleId="ListParagraph">
    <w:name w:val="List Paragraph"/>
    <w:basedOn w:val="Normal"/>
    <w:uiPriority w:val="34"/>
    <w:qFormat/>
    <w:rsid w:val="00DE0479"/>
    <w:pPr>
      <w:ind w:left="720"/>
      <w:contextualSpacing/>
    </w:pPr>
  </w:style>
  <w:style w:type="table" w:styleId="TableGrid">
    <w:name w:val="Table Grid"/>
    <w:basedOn w:val="TableNormal"/>
    <w:uiPriority w:val="39"/>
    <w:rsid w:val="00FF4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655C"/>
    <w:rPr>
      <w:color w:val="0563C1" w:themeColor="hyperlink"/>
      <w:u w:val="single"/>
    </w:rPr>
  </w:style>
  <w:style w:type="character" w:styleId="UnresolvedMention">
    <w:name w:val="Unresolved Mention"/>
    <w:basedOn w:val="DefaultParagraphFont"/>
    <w:uiPriority w:val="99"/>
    <w:semiHidden/>
    <w:unhideWhenUsed/>
    <w:rsid w:val="00FD655C"/>
    <w:rPr>
      <w:color w:val="605E5C"/>
      <w:shd w:val="clear" w:color="auto" w:fill="E1DFDD"/>
    </w:rPr>
  </w:style>
  <w:style w:type="paragraph" w:styleId="TOCHeading">
    <w:name w:val="TOC Heading"/>
    <w:basedOn w:val="Heading1"/>
    <w:next w:val="Normal"/>
    <w:uiPriority w:val="39"/>
    <w:unhideWhenUsed/>
    <w:qFormat/>
    <w:rsid w:val="00483F7B"/>
    <w:pPr>
      <w:spacing w:line="259" w:lineRule="auto"/>
      <w:outlineLvl w:val="9"/>
    </w:pPr>
    <w:rPr>
      <w:rFonts w:asciiTheme="majorHAnsi" w:hAnsiTheme="majorHAnsi"/>
      <w:color w:val="2F5496" w:themeColor="accent1" w:themeShade="BF"/>
      <w:kern w:val="0"/>
      <w:lang w:val="en-US"/>
      <w14:ligatures w14:val="none"/>
    </w:rPr>
  </w:style>
  <w:style w:type="paragraph" w:styleId="TOC1">
    <w:name w:val="toc 1"/>
    <w:basedOn w:val="Normal"/>
    <w:next w:val="Normal"/>
    <w:autoRedefine/>
    <w:uiPriority w:val="39"/>
    <w:unhideWhenUsed/>
    <w:rsid w:val="00483F7B"/>
    <w:pPr>
      <w:spacing w:after="100"/>
    </w:pPr>
  </w:style>
  <w:style w:type="paragraph" w:styleId="TOC2">
    <w:name w:val="toc 2"/>
    <w:basedOn w:val="Normal"/>
    <w:next w:val="Normal"/>
    <w:autoRedefine/>
    <w:uiPriority w:val="39"/>
    <w:unhideWhenUsed/>
    <w:rsid w:val="00483F7B"/>
    <w:pPr>
      <w:spacing w:after="100"/>
      <w:ind w:left="240"/>
    </w:pPr>
  </w:style>
  <w:style w:type="paragraph" w:styleId="TOC3">
    <w:name w:val="toc 3"/>
    <w:basedOn w:val="Normal"/>
    <w:next w:val="Normal"/>
    <w:autoRedefine/>
    <w:uiPriority w:val="39"/>
    <w:unhideWhenUsed/>
    <w:rsid w:val="00483F7B"/>
    <w:pPr>
      <w:spacing w:after="100"/>
      <w:ind w:left="480"/>
    </w:pPr>
  </w:style>
  <w:style w:type="paragraph" w:styleId="NoSpacing">
    <w:name w:val="No Spacing"/>
    <w:link w:val="NoSpacingChar"/>
    <w:uiPriority w:val="1"/>
    <w:qFormat/>
    <w:rsid w:val="00233A25"/>
    <w:rPr>
      <w:rFonts w:eastAsiaTheme="minorEastAsia"/>
      <w:kern w:val="0"/>
      <w:lang w:val="en-US"/>
      <w14:ligatures w14:val="none"/>
    </w:rPr>
  </w:style>
  <w:style w:type="character" w:customStyle="1" w:styleId="NoSpacingChar">
    <w:name w:val="No Spacing Char"/>
    <w:basedOn w:val="DefaultParagraphFont"/>
    <w:link w:val="NoSpacing"/>
    <w:uiPriority w:val="1"/>
    <w:rsid w:val="00233A25"/>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618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efinition-of-disability-under-equality-act-201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798198F779594CA2712C3BDA1EBD67" ma:contentTypeVersion="15" ma:contentTypeDescription="Create a new document." ma:contentTypeScope="" ma:versionID="dda7edf121898fb6bfce17a6362a3068">
  <xsd:schema xmlns:xsd="http://www.w3.org/2001/XMLSchema" xmlns:xs="http://www.w3.org/2001/XMLSchema" xmlns:p="http://schemas.microsoft.com/office/2006/metadata/properties" xmlns:ns2="98813d35-577a-4fcc-ad6e-d28d98841e78" xmlns:ns3="2edbf361-a7f7-4f92-94e8-82e3a5fb8e5c" targetNamespace="http://schemas.microsoft.com/office/2006/metadata/properties" ma:root="true" ma:fieldsID="6d8ccd69bb17d4b30ff5e4cd0ec9d7ce" ns2:_="" ns3:_="">
    <xsd:import namespace="98813d35-577a-4fcc-ad6e-d28d98841e78"/>
    <xsd:import namespace="2edbf361-a7f7-4f92-94e8-82e3a5fb8e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13d35-577a-4fcc-ad6e-d28d98841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bae6c9-68e7-4183-872a-23d333d9209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dbf361-a7f7-4f92-94e8-82e3a5fb8e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31d33d5-5611-4a10-8cbf-4b0fc4b8144b}" ma:internalName="TaxCatchAll" ma:showField="CatchAllData" ma:web="2edbf361-a7f7-4f92-94e8-82e3a5fb8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edbf361-a7f7-4f92-94e8-82e3a5fb8e5c" xsi:nil="true"/>
    <lcf76f155ced4ddcb4097134ff3c332f xmlns="98813d35-577a-4fcc-ad6e-d28d98841e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1A0880-035F-493D-9C1A-EFF531D42FF4}">
  <ds:schemaRefs>
    <ds:schemaRef ds:uri="http://schemas.microsoft.com/sharepoint/v3/contenttype/forms"/>
  </ds:schemaRefs>
</ds:datastoreItem>
</file>

<file path=customXml/itemProps2.xml><?xml version="1.0" encoding="utf-8"?>
<ds:datastoreItem xmlns:ds="http://schemas.openxmlformats.org/officeDocument/2006/customXml" ds:itemID="{E535D03F-6365-43DB-9AB3-21724DAE150A}">
  <ds:schemaRefs>
    <ds:schemaRef ds:uri="http://schemas.openxmlformats.org/officeDocument/2006/bibliography"/>
  </ds:schemaRefs>
</ds:datastoreItem>
</file>

<file path=customXml/itemProps3.xml><?xml version="1.0" encoding="utf-8"?>
<ds:datastoreItem xmlns:ds="http://schemas.openxmlformats.org/officeDocument/2006/customXml" ds:itemID="{25146CE1-2747-473A-9E20-78C122AC9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13d35-577a-4fcc-ad6e-d28d98841e78"/>
    <ds:schemaRef ds:uri="2edbf361-a7f7-4f92-94e8-82e3a5fb8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173FF-CBBF-47AE-A0D4-FE17AB7F8996}">
  <ds:schemaRefs>
    <ds:schemaRef ds:uri="http://schemas.microsoft.com/office/2006/metadata/properties"/>
    <ds:schemaRef ds:uri="http://schemas.microsoft.com/office/infopath/2007/PartnerControls"/>
    <ds:schemaRef ds:uri="2edbf361-a7f7-4f92-94e8-82e3a5fb8e5c"/>
    <ds:schemaRef ds:uri="98813d35-577a-4fcc-ad6e-d28d98841e7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2628</Words>
  <Characters>14985</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Equality mpact Assessment Guidance</vt:lpstr>
    </vt:vector>
  </TitlesOfParts>
  <Company>Fenland District Council</Company>
  <LinksUpToDate>false</LinksUpToDate>
  <CharactersWithSpaces>17578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mpact Assessment Guidance</dc:title>
  <dc:subject>May 2024</dc:subject>
  <dc:creator>Charlotte West</dc:creator>
  <cp:keywords/>
  <dc:description/>
  <cp:lastModifiedBy>Charlotte West</cp:lastModifiedBy>
  <cp:revision>2</cp:revision>
  <dcterms:created xsi:type="dcterms:W3CDTF">2025-06-10T08:30:00Z</dcterms:created>
  <dcterms:modified xsi:type="dcterms:W3CDTF">2025-06-10T08:30:00Z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0x0101003B798198F779594CA2712C3BDA1EBD67</vt:lpwstr>
  </property>
  <property fmtid="{D5CDD505-2E9C-101B-9397-08002B2CF9AE}" pid="3" name="MediaServiceImageTags">
    <vt:lpwstr/>
  </property>
</Properties>
</file>